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3E1" w:rsidRDefault="005E03E1">
      <w:pPr>
        <w:jc w:val="center"/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3E1" w:rsidRDefault="005E03E1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5E03E1">
        <w:tc>
          <w:tcPr>
            <w:tcW w:w="5016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EE4A6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методической работе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5E03E1" w:rsidRDefault="00543A1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«25» марта</w:t>
            </w:r>
            <w:bookmarkStart w:id="0" w:name="_GoBack"/>
            <w:bookmarkEnd w:id="0"/>
            <w:r w:rsidR="00EE4A63">
              <w:rPr>
                <w:sz w:val="28"/>
                <w:szCs w:val="28"/>
              </w:rPr>
              <w:t xml:space="preserve"> 2024 г.</w:t>
            </w:r>
          </w:p>
        </w:tc>
      </w:tr>
    </w:tbl>
    <w:p w:rsidR="005E03E1" w:rsidRDefault="005E03E1">
      <w:pPr>
        <w:jc w:val="center"/>
        <w:rPr>
          <w:b/>
          <w:sz w:val="32"/>
          <w:szCs w:val="32"/>
        </w:rPr>
      </w:pPr>
    </w:p>
    <w:p w:rsidR="005E03E1" w:rsidRDefault="00EE4A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Н.А. Амосова, О.С. Рудакова, В.В. Литвин, С.С. Матвеевский</w:t>
      </w:r>
    </w:p>
    <w:p w:rsidR="005E03E1" w:rsidRDefault="005E03E1">
      <w:pPr>
        <w:jc w:val="center"/>
        <w:rPr>
          <w:b/>
          <w:sz w:val="32"/>
          <w:szCs w:val="32"/>
        </w:rPr>
      </w:pPr>
    </w:p>
    <w:p w:rsidR="005E03E1" w:rsidRDefault="005E03E1">
      <w:pPr>
        <w:jc w:val="center"/>
        <w:rPr>
          <w:sz w:val="32"/>
          <w:szCs w:val="32"/>
        </w:rPr>
      </w:pPr>
      <w:bookmarkStart w:id="1" w:name="_Hlk513368640"/>
      <w:bookmarkEnd w:id="1"/>
    </w:p>
    <w:p w:rsidR="005E03E1" w:rsidRDefault="00EE4A63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5E03E1" w:rsidRDefault="005E03E1">
      <w:pPr>
        <w:jc w:val="center"/>
        <w:rPr>
          <w:bCs/>
          <w:sz w:val="28"/>
          <w:szCs w:val="28"/>
        </w:rPr>
      </w:pPr>
    </w:p>
    <w:p w:rsidR="005E03E1" w:rsidRDefault="005E03E1">
      <w:pPr>
        <w:widowControl w:val="0"/>
        <w:jc w:val="center"/>
        <w:rPr>
          <w:bCs/>
          <w:sz w:val="28"/>
          <w:szCs w:val="28"/>
        </w:rPr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43 от «19» марта 2024 г.)</w:t>
      </w:r>
    </w:p>
    <w:p w:rsidR="005E03E1" w:rsidRDefault="005E03E1">
      <w:pPr>
        <w:jc w:val="center"/>
        <w:rPr>
          <w:iCs/>
          <w:sz w:val="28"/>
          <w:szCs w:val="28"/>
        </w:rPr>
      </w:pP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</w:t>
      </w: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5E03E1" w:rsidRDefault="00EE4A63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№ 2 от «14» марта 2024 г.)</w:t>
      </w: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EE4A63">
      <w:pPr>
        <w:jc w:val="center"/>
        <w:sectPr w:rsidR="005E03E1">
          <w:pgSz w:w="11906" w:h="16838"/>
          <w:pgMar w:top="1134" w:right="566" w:bottom="1134" w:left="1134" w:header="0" w:footer="0" w:gutter="0"/>
          <w:pgNumType w:start="1"/>
          <w:cols w:space="720"/>
          <w:formProt w:val="0"/>
          <w:docGrid w:linePitch="326"/>
        </w:sectPr>
      </w:pPr>
      <w:r>
        <w:rPr>
          <w:b/>
          <w:sz w:val="28"/>
          <w:szCs w:val="28"/>
        </w:rPr>
        <w:t>Москва 2024</w:t>
      </w:r>
    </w:p>
    <w:p w:rsidR="005E03E1" w:rsidRDefault="00EE4A6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178852239"/>
        <w:docPartObj>
          <w:docPartGallery w:val="Table of Contents"/>
          <w:docPartUnique/>
        </w:docPartObj>
      </w:sdtPr>
      <w:sdtEndPr/>
      <w:sdtContent>
        <w:p w:rsidR="005E03E1" w:rsidRDefault="005E03E1">
          <w:pPr>
            <w:pStyle w:val="afb"/>
          </w:pPr>
        </w:p>
        <w:p w:rsidR="005E03E1" w:rsidRDefault="00EE4A63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4332155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asciiTheme="minorHAnsi" w:eastAsiaTheme="minorEastAsia" w:hAnsiTheme="minorHAnsi" w:cstheme="minorBidi"/>
              <w:sz w:val="28"/>
              <w:szCs w:val="28"/>
            </w:rPr>
            <w:t>3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6">
            <w:r w:rsidR="00EE4A63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7">
            <w:r w:rsidR="00EE4A63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8">
            <w:r w:rsidR="00EE4A63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9">
            <w:r w:rsidR="00EE4A63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0">
            <w:r w:rsidR="00EE4A63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1">
            <w:r w:rsidR="00EE4A63">
              <w:rPr>
                <w:bCs/>
                <w:webHidden/>
                <w:sz w:val="28"/>
                <w:szCs w:val="28"/>
              </w:rPr>
              <w:t>5.2. Учебно-тематический план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9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2">
            <w:r w:rsidR="00EE4A63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10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3">
            <w:r w:rsidR="00EE4A63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4">
            <w:r w:rsidR="00EE4A63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5">
            <w:r w:rsidR="00EE4A63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14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6">
            <w:r w:rsidR="00EE4A63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21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7">
            <w:r w:rsidR="00EE4A63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31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8">
            <w:r w:rsidR="00EE4A63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34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9">
            <w:r w:rsidR="00EE4A63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0">
            <w:r w:rsidR="00EE4A63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A71EBD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1">
            <w:r w:rsidR="00EE4A63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36</w:t>
          </w:r>
          <w:r w:rsidR="00EE4A63">
            <w:rPr>
              <w:rFonts w:ascii="Calibri" w:hAnsi="Calibri"/>
              <w:sz w:val="28"/>
              <w:szCs w:val="28"/>
            </w:rPr>
            <w:fldChar w:fldCharType="end"/>
          </w:r>
        </w:p>
      </w:sdtContent>
    </w:sdt>
    <w:p w:rsidR="005E03E1" w:rsidRDefault="005E03E1"/>
    <w:p w:rsidR="005E03E1" w:rsidRDefault="005E03E1">
      <w:pPr>
        <w:pStyle w:val="18"/>
        <w:tabs>
          <w:tab w:val="right" w:leader="dot" w:pos="10196"/>
        </w:tabs>
        <w:rPr>
          <w:rFonts w:asciiTheme="minorHAnsi" w:eastAsiaTheme="minorEastAsia" w:hAnsiTheme="minorHAnsi" w:cstheme="minorBidi"/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sz w:val="28"/>
          <w:szCs w:val="28"/>
        </w:rPr>
      </w:pPr>
      <w:bookmarkStart w:id="2" w:name="_Toc160315938"/>
      <w:bookmarkStart w:id="3" w:name="_Toc519523352"/>
      <w:bookmarkStart w:id="4" w:name="_Toc118119729"/>
      <w:bookmarkStart w:id="5" w:name="_Toc511925794"/>
      <w:bookmarkStart w:id="6" w:name="_Toc413754958"/>
      <w:bookmarkStart w:id="7" w:name="_Toc164332155"/>
      <w:r>
        <w:rPr>
          <w:b/>
          <w:sz w:val="28"/>
          <w:szCs w:val="28"/>
        </w:rPr>
        <w:t>1. Наименование дисциплины</w:t>
      </w:r>
      <w:bookmarkEnd w:id="2"/>
      <w:bookmarkEnd w:id="3"/>
      <w:bookmarkEnd w:id="4"/>
      <w:bookmarkEnd w:id="5"/>
      <w:bookmarkEnd w:id="6"/>
      <w:bookmarkEnd w:id="7"/>
    </w:p>
    <w:p w:rsidR="005E03E1" w:rsidRDefault="00EE4A63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5E03E1" w:rsidRDefault="005E03E1">
      <w:pPr>
        <w:rPr>
          <w:sz w:val="32"/>
          <w:szCs w:val="32"/>
        </w:rPr>
      </w:pPr>
      <w:bookmarkStart w:id="8" w:name="_Toc413754960"/>
      <w:bookmarkEnd w:id="8"/>
    </w:p>
    <w:p w:rsidR="005E03E1" w:rsidRDefault="00EE4A63">
      <w:pPr>
        <w:pStyle w:val="af7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9" w:name="_Toc4137549601"/>
      <w:bookmarkStart w:id="10" w:name="_Toc511925795"/>
      <w:bookmarkStart w:id="11" w:name="_Toc519523353"/>
      <w:bookmarkStart w:id="12" w:name="_Toc160315939"/>
      <w:bookmarkStart w:id="13" w:name="_Toc118119730"/>
      <w:bookmarkStart w:id="14" w:name="_Toc164332156"/>
      <w:bookmarkEnd w:id="9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10"/>
      <w:bookmarkEnd w:id="11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  <w:bookmarkEnd w:id="13"/>
      <w:bookmarkEnd w:id="14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5E03E1">
      <w:pPr>
        <w:pStyle w:val="af7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3E1" w:rsidRDefault="00EE4A63">
      <w:pPr>
        <w:pStyle w:val="af7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5E03E1" w:rsidRDefault="00EE4A63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5" w:name="_Toc519523354"/>
      <w:bookmarkStart w:id="16" w:name="_Toc118119731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7"/>
        <w:gridCol w:w="2208"/>
        <w:gridCol w:w="2885"/>
        <w:gridCol w:w="3970"/>
      </w:tblGrid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</w:t>
            </w:r>
            <w:r>
              <w:rPr>
                <w:color w:val="000000"/>
              </w:rPr>
              <w:lastRenderedPageBreak/>
              <w:t>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осуществлять выбор финансовых </w:t>
            </w:r>
            <w:r>
              <w:rPr>
                <w:color w:val="000000"/>
              </w:rPr>
              <w:lastRenderedPageBreak/>
              <w:t>инструментов в целях управления личными финансами на основе минимизации финансовых рисков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 в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</w:t>
            </w:r>
            <w:proofErr w:type="gramStart"/>
            <w:r>
              <w:rPr>
                <w:color w:val="000000"/>
              </w:rPr>
              <w:t xml:space="preserve">продуктов </w:t>
            </w:r>
            <w:r>
              <w:t xml:space="preserve"> 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с применением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</w:t>
            </w:r>
            <w:r>
              <w:rPr>
                <w:color w:val="000000"/>
              </w:rPr>
              <w:lastRenderedPageBreak/>
              <w:t xml:space="preserve">технологии для развития и повышения эффективности деятельности субъектов финансового рынка, в том числе коммерческих банков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EE4A63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Демонстрирует знание финансовых технологий при разработке </w:t>
            </w:r>
            <w:r>
              <w:rPr>
                <w:color w:val="000000"/>
              </w:rPr>
              <w:lastRenderedPageBreak/>
              <w:t xml:space="preserve">предложений по их использованию в деятельности коммерческих банков и других субъектов финансового 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EE4A63" w:rsidP="00EE4A63">
            <w:pPr>
              <w:widowControl w:val="0"/>
              <w:numPr>
                <w:ilvl w:val="0"/>
                <w:numId w:val="2"/>
              </w:numPr>
              <w:shd w:val="clear" w:color="auto" w:fill="FFFFFF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</w:t>
            </w:r>
            <w:r>
              <w:lastRenderedPageBreak/>
              <w:t>финансовой экосистемы, 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применять финансовые технологии при формировании и использовании персональной финансовой экосистемы, </w:t>
            </w:r>
            <w:r>
              <w:t>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кредитных организаций</w:t>
            </w:r>
          </w:p>
          <w:p w:rsidR="005E03E1" w:rsidRDefault="005E03E1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их использованием, определять направления и способы разрешения проблем</w:t>
            </w:r>
          </w:p>
          <w:p w:rsidR="005E03E1" w:rsidRDefault="005E03E1">
            <w:pPr>
              <w:widowControl w:val="0"/>
              <w:tabs>
                <w:tab w:val="left" w:pos="540"/>
              </w:tabs>
              <w:suppressAutoHyphens w:val="0"/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</w:t>
            </w:r>
            <w:r>
              <w:rPr>
                <w:color w:val="000000"/>
              </w:rPr>
              <w:lastRenderedPageBreak/>
              <w:t>мониторинг, анализ и контроль за ходом их выполнения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определение </w:t>
            </w:r>
            <w:r>
              <w:rPr>
                <w:color w:val="000000"/>
              </w:rPr>
              <w:lastRenderedPageBreak/>
              <w:t>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</w:t>
            </w:r>
            <w:r>
              <w:rPr>
                <w:color w:val="000000"/>
              </w:rPr>
              <w:lastRenderedPageBreak/>
              <w:t>кредитных институтов, методы прогнозирования и планирования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</w:tr>
    </w:tbl>
    <w:p w:rsidR="005E03E1" w:rsidRDefault="005E03E1">
      <w:pPr>
        <w:rPr>
          <w:lang w:eastAsia="en-US"/>
        </w:rPr>
      </w:pPr>
    </w:p>
    <w:p w:rsidR="005E03E1" w:rsidRDefault="00EE4A63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7" w:name="_Toc160315940"/>
      <w:bookmarkStart w:id="18" w:name="_Toc164332157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5"/>
      <w:bookmarkEnd w:id="16"/>
      <w:bookmarkEnd w:id="17"/>
      <w:bookmarkEnd w:id="18"/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9" w:name="_Toc118119732"/>
      <w:bookmarkStart w:id="20" w:name="_Toc160315941"/>
      <w:bookmarkStart w:id="21" w:name="_Toc164332158"/>
      <w:r>
        <w:rPr>
          <w:rFonts w:ascii="Times New Roman" w:hAnsi="Times New Roman"/>
          <w:color w:val="000000" w:themeColor="text1"/>
        </w:rPr>
        <w:t xml:space="preserve">4. </w:t>
      </w:r>
      <w:bookmarkStart w:id="22" w:name="_Toc92533358"/>
      <w:bookmarkEnd w:id="19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0"/>
      <w:bookmarkEnd w:id="21"/>
      <w:bookmarkEnd w:id="22"/>
    </w:p>
    <w:p w:rsidR="005E03E1" w:rsidRDefault="005E03E1">
      <w:pPr>
        <w:rPr>
          <w:lang w:eastAsia="en-US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416"/>
        <w:gridCol w:w="2540"/>
      </w:tblGrid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71"/>
        <w:gridCol w:w="2378"/>
        <w:gridCol w:w="2647"/>
      </w:tblGrid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ОП «Экономика и финансы», Профиль</w:t>
      </w:r>
      <w:r>
        <w:rPr>
          <w:i/>
          <w:sz w:val="28"/>
          <w:szCs w:val="28"/>
          <w:lang w:eastAsia="en-US"/>
        </w:rPr>
        <w:t xml:space="preserve"> «Финансы и банковское дело» 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7"/>
        <w:gridCol w:w="2417"/>
        <w:gridCol w:w="2542"/>
      </w:tblGrid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 /108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/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23" w:name="_Toc160315942"/>
      <w:bookmarkStart w:id="24" w:name="_Toc164332159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  <w:bookmarkEnd w:id="24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25" w:name="_Toc160315943"/>
      <w:bookmarkStart w:id="26" w:name="_Toc118119734"/>
      <w:bookmarkStart w:id="27" w:name="_Toc164332160"/>
      <w:r>
        <w:rPr>
          <w:b/>
          <w:bCs/>
          <w:sz w:val="28"/>
          <w:szCs w:val="28"/>
        </w:rPr>
        <w:t>5.1. Содержание дисциплины</w:t>
      </w:r>
      <w:bookmarkEnd w:id="25"/>
      <w:bookmarkEnd w:id="26"/>
      <w:bookmarkEnd w:id="27"/>
    </w:p>
    <w:p w:rsidR="005E03E1" w:rsidRDefault="005E03E1">
      <w:pPr>
        <w:ind w:firstLine="709"/>
        <w:jc w:val="both"/>
        <w:rPr>
          <w:b/>
          <w:i/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Поведенческие финансы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индивидуумами финансовых решений. Классификация моделей поведения потребителей финансовых услуг в зависимости от соотношения рациональной/иррациональной составляющей. Финансовые аспекты и особенности моделирования поведения потребителей финансовых услуг; моделирования поведения индивидуумов в традиционном и цифровом банкинге. Использование сквозных цифровых технологий для получения поведенческой информации и моделирования поведения потребителей банковских услуг. Правовая и нормативная база управления поведенческими финансами. Методические вопросы моделирования поведения потребителей. Методические вопросы сравнительного анализа.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Поведенческий блок рисков финансовой организации: основные риски, связанные с особенностями поведения их сотрудников, клиентов и контрагентов, с несоблюдением требований регулятора в части поведенческого надзора. Идентификация, оценка, анализ и управление поведенческим блоком рисков финансовой организации.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Экосистемы финансовых организаций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требования ЭФО к ИТ-системам, вопросам </w:t>
      </w:r>
      <w:proofErr w:type="spellStart"/>
      <w:r>
        <w:rPr>
          <w:sz w:val="28"/>
          <w:szCs w:val="28"/>
        </w:rPr>
        <w:t>кибербезопасности</w:t>
      </w:r>
      <w:proofErr w:type="spellEnd"/>
      <w:r>
        <w:rPr>
          <w:sz w:val="28"/>
          <w:szCs w:val="28"/>
        </w:rPr>
        <w:t xml:space="preserve"> и безопасности данных. Управление рисками в ЭФО.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(депозитных и кредитных продуктов, акций и облигаций, пенсионных продуктов, страховых услуг и др.). Использование мобильных устройств, чат-ботов, онлайн-помощников и пр.  Возможности </w:t>
      </w:r>
      <w:proofErr w:type="spellStart"/>
      <w:r>
        <w:rPr>
          <w:sz w:val="28"/>
          <w:szCs w:val="28"/>
        </w:rPr>
        <w:lastRenderedPageBreak/>
        <w:t>маркетплейса</w:t>
      </w:r>
      <w:proofErr w:type="spellEnd"/>
      <w:r>
        <w:rPr>
          <w:sz w:val="28"/>
          <w:szCs w:val="28"/>
        </w:rPr>
        <w:t xml:space="preserve">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 xml:space="preserve">, новых цифровых сервисов. Взаимодействие с государственной экосистемой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5E03E1" w:rsidRDefault="005E03E1">
      <w:pPr>
        <w:spacing w:line="360" w:lineRule="auto"/>
        <w:ind w:firstLine="708"/>
        <w:outlineLvl w:val="0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bCs/>
          <w:sz w:val="28"/>
          <w:szCs w:val="28"/>
        </w:rPr>
      </w:pPr>
      <w:bookmarkStart w:id="28" w:name="_Toc160315944"/>
      <w:bookmarkStart w:id="29" w:name="_Toc118119735"/>
      <w:bookmarkStart w:id="30" w:name="_Toc164332161"/>
      <w:r>
        <w:rPr>
          <w:b/>
          <w:bCs/>
          <w:sz w:val="28"/>
          <w:szCs w:val="28"/>
        </w:rPr>
        <w:t>5.2. Учебно-тематический план</w:t>
      </w:r>
      <w:bookmarkEnd w:id="28"/>
      <w:bookmarkEnd w:id="29"/>
      <w:bookmarkEnd w:id="30"/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 xml:space="preserve">-ИОО; «Финансы и банковское дело» </w:t>
      </w:r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Таблица 3.1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6"/>
        <w:gridCol w:w="1963"/>
        <w:gridCol w:w="991"/>
        <w:gridCol w:w="1091"/>
        <w:gridCol w:w="1133"/>
        <w:gridCol w:w="1713"/>
        <w:gridCol w:w="1264"/>
        <w:gridCol w:w="1484"/>
      </w:tblGrid>
      <w:tr w:rsidR="005E03E1">
        <w:trPr>
          <w:trHeight w:val="281"/>
        </w:trPr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работа* –</w:t>
            </w:r>
          </w:p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E03E1" w:rsidRDefault="005E03E1">
      <w:pPr>
        <w:jc w:val="both"/>
        <w:rPr>
          <w:sz w:val="28"/>
          <w:szCs w:val="28"/>
        </w:rPr>
      </w:pPr>
    </w:p>
    <w:p w:rsidR="005E03E1" w:rsidRDefault="005E03E1">
      <w:pPr>
        <w:jc w:val="both"/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«Финансы и инвестиции», 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Таблица 3.2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565"/>
        <w:gridCol w:w="2126"/>
        <w:gridCol w:w="993"/>
        <w:gridCol w:w="1088"/>
        <w:gridCol w:w="612"/>
        <w:gridCol w:w="1843"/>
        <w:gridCol w:w="1275"/>
        <w:gridCol w:w="1698"/>
      </w:tblGrid>
      <w:tr w:rsidR="005E03E1">
        <w:trPr>
          <w:trHeight w:val="28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sz w:val="28"/>
                <w:szCs w:val="28"/>
              </w:rPr>
            </w:pPr>
            <w:r>
              <w:t>Личные финансы и финансовая инклюзия.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Поведенческие финансы.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Экосистемы финансовых организаций.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78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E03E1" w:rsidRDefault="005E03E1">
      <w:pPr>
        <w:pStyle w:val="19"/>
        <w:outlineLvl w:val="0"/>
        <w:rPr>
          <w:rFonts w:ascii="Times New Roman" w:hAnsi="Times New Roman"/>
          <w:sz w:val="28"/>
          <w:szCs w:val="28"/>
        </w:rPr>
      </w:pPr>
    </w:p>
    <w:p w:rsidR="005E03E1" w:rsidRDefault="00EE4A63">
      <w:pPr>
        <w:pStyle w:val="19"/>
        <w:jc w:val="left"/>
        <w:outlineLvl w:val="0"/>
        <w:rPr>
          <w:rFonts w:ascii="Times New Roman" w:hAnsi="Times New Roman"/>
          <w:sz w:val="28"/>
          <w:szCs w:val="28"/>
        </w:rPr>
      </w:pPr>
      <w:bookmarkStart w:id="31" w:name="_Toc160315945"/>
      <w:bookmarkStart w:id="32" w:name="_Toc16433216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31"/>
      <w:bookmarkEnd w:id="32"/>
    </w:p>
    <w:p w:rsidR="005E03E1" w:rsidRDefault="00EE4A63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5E03E1" w:rsidRDefault="005E03E1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28"/>
        <w:gridCol w:w="5384"/>
        <w:gridCol w:w="2884"/>
      </w:tblGrid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5E03E1" w:rsidRDefault="005E03E1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1.Личные 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 Опыт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5E03E1" w:rsidRDefault="00EE4A63">
            <w:pPr>
              <w:widowControl w:val="0"/>
              <w:tabs>
                <w:tab w:val="left" w:pos="87"/>
              </w:tabs>
              <w:jc w:val="both"/>
            </w:pPr>
            <w:r>
              <w:t>3.Методика оценки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Методика составления личного финансового плана.</w:t>
            </w:r>
          </w:p>
          <w:p w:rsidR="005E03E1" w:rsidRDefault="00EE4A63">
            <w:pPr>
              <w:widowControl w:val="0"/>
              <w:jc w:val="both"/>
            </w:pPr>
            <w:r>
              <w:t xml:space="preserve">5. Основные способы оценки доходности и риска </w:t>
            </w:r>
            <w:r>
              <w:lastRenderedPageBreak/>
              <w:t>при инвестировании в России.</w:t>
            </w:r>
          </w:p>
          <w:p w:rsidR="005E03E1" w:rsidRDefault="005E03E1">
            <w:pPr>
              <w:widowControl w:val="0"/>
              <w:jc w:val="both"/>
            </w:pP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lastRenderedPageBreak/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2.Разбор стереотипов финансового поведения россиян.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 Механизм управления доверием клиентов в ПФЭ.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1.Понятие, объекты, субъекты и цели поведенческого контроля в коммерческом банке. </w:t>
            </w:r>
            <w:r>
              <w:lastRenderedPageBreak/>
              <w:t>Формы и методы поведенческого контроля.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lastRenderedPageBreak/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5E03E1">
        <w:trPr>
          <w:trHeight w:val="5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1.Опыт построения и функционирования экосистемы финансовых организаций (ЭФО)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2.Требования, предъявляемые к информационным технологиям, используемые 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Как оценить ключевые компетенции участников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 xml:space="preserve">-системам, </w:t>
            </w:r>
            <w:proofErr w:type="spellStart"/>
            <w:r>
              <w:t>кибербезопасности</w:t>
            </w:r>
            <w:proofErr w:type="spellEnd"/>
            <w:r>
              <w:t xml:space="preserve"> и безопасности данных.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 xml:space="preserve">4. Персональная финансовая экосистема: единое онлайн-пространство для инвестиционно-сберегательных операций </w:t>
            </w:r>
            <w:r>
              <w:lastRenderedPageBreak/>
              <w:t>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1.Подготовка персонализированного предложения финансовых продуктов и услуг для российских физических лиц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Методология разработки стратегии инвестирования и сбережения в онлайн-режиме для российских физических лиц.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3.Конкурентная борьба за ПФЭ: </w:t>
            </w:r>
            <w:proofErr w:type="spellStart"/>
            <w:r>
              <w:t>маркетплейс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, экосистемы российских банков.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4. Преимущества и недостатки использования цифрового рубля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4.Обсуждение результатов самостоятельной работы в форме научной </w:t>
            </w:r>
            <w:r>
              <w:lastRenderedPageBreak/>
              <w:t>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5E03E1" w:rsidRDefault="005E03E1">
      <w:pPr>
        <w:spacing w:line="360" w:lineRule="auto"/>
        <w:outlineLvl w:val="0"/>
        <w:rPr>
          <w:sz w:val="28"/>
          <w:szCs w:val="28"/>
        </w:rPr>
      </w:pPr>
    </w:p>
    <w:p w:rsidR="005E03E1" w:rsidRDefault="00EE4A63">
      <w:pPr>
        <w:outlineLvl w:val="0"/>
        <w:rPr>
          <w:b/>
          <w:bCs/>
          <w:sz w:val="28"/>
          <w:szCs w:val="28"/>
        </w:rPr>
      </w:pPr>
      <w:bookmarkStart w:id="33" w:name="_Toc160315946"/>
      <w:bookmarkStart w:id="34" w:name="_Toc118119737"/>
      <w:bookmarkStart w:id="35" w:name="_Toc519523360"/>
      <w:bookmarkStart w:id="36" w:name="_Toc511925802"/>
      <w:bookmarkStart w:id="37" w:name="_Toc16433216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3"/>
      <w:bookmarkEnd w:id="34"/>
      <w:bookmarkEnd w:id="35"/>
      <w:bookmarkEnd w:id="36"/>
      <w:bookmarkEnd w:id="37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keepNext/>
        <w:outlineLvl w:val="0"/>
        <w:rPr>
          <w:b/>
          <w:sz w:val="28"/>
          <w:szCs w:val="28"/>
        </w:rPr>
      </w:pPr>
      <w:bookmarkStart w:id="38" w:name="_Toc160315947"/>
      <w:bookmarkStart w:id="39" w:name="_Toc118119738"/>
      <w:bookmarkStart w:id="40" w:name="_Toc519523361"/>
      <w:bookmarkStart w:id="41" w:name="_Toc511925803"/>
      <w:bookmarkStart w:id="42" w:name="_Toc16433216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  <w:bookmarkEnd w:id="40"/>
      <w:bookmarkEnd w:id="41"/>
      <w:bookmarkEnd w:id="42"/>
    </w:p>
    <w:p w:rsidR="005E03E1" w:rsidRDefault="005E03E1">
      <w:pPr>
        <w:jc w:val="both"/>
        <w:rPr>
          <w:i/>
          <w:sz w:val="28"/>
          <w:szCs w:val="28"/>
        </w:rPr>
      </w:pPr>
    </w:p>
    <w:p w:rsidR="005E03E1" w:rsidRDefault="00EE4A6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5E03E1" w:rsidRDefault="00EE4A63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Ошибки при составлении финансового плана (резервы).</w:t>
            </w:r>
          </w:p>
          <w:p w:rsidR="005E03E1" w:rsidRDefault="00EE4A63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5E03E1" w:rsidRDefault="00EE4A63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5E03E1" w:rsidRDefault="005E03E1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2 Поведенческие финансы.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t>1. Стереотипы финансового поведения людей и обстоятельства, формирующие их.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 Индивидуальный порог риска физического лица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3.Доверие в финансовой сфере как фактор, влияющий на персональную финансовую экосистему (ПФЭ).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5.Финансовые аспекты и особенности 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6.Подготовка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t xml:space="preserve">Для подготовки к обсуждению вопросов темы в форме дискуссии, подготовки к дебатам и решению кейсов рекомендуется работа с базами данных Банка России, </w:t>
            </w:r>
            <w:proofErr w:type="spellStart"/>
            <w:r>
              <w:t>Росфинмониторинга</w:t>
            </w:r>
            <w:proofErr w:type="spellEnd"/>
            <w:r>
              <w:t>, АСВ, АРБ, рейтинговых, международных финансовых организаций.  агентств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3 Экосистемы финансовых организаций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 xml:space="preserve">Экосистемы как новая ступень </w:t>
            </w:r>
            <w:proofErr w:type="spellStart"/>
            <w:r>
              <w:t>цифровизации</w:t>
            </w:r>
            <w:proofErr w:type="spellEnd"/>
            <w:r>
              <w:t xml:space="preserve"> кредитных организаций.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 xml:space="preserve">Конкретные примеры создания и эксплуатации </w:t>
            </w:r>
            <w:r>
              <w:lastRenderedPageBreak/>
              <w:t>российских и зарубежных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2. Подготовка к участию в дискуссии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lastRenderedPageBreak/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Конкуренция частных ПФЭ, </w:t>
            </w:r>
            <w:proofErr w:type="spellStart"/>
            <w:r>
              <w:t>маркетплейса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5E03E1" w:rsidRDefault="005E03E1">
      <w:pPr>
        <w:widowControl w:val="0"/>
        <w:ind w:firstLine="709"/>
        <w:jc w:val="both"/>
        <w:rPr>
          <w:sz w:val="28"/>
          <w:szCs w:val="28"/>
        </w:rPr>
      </w:pPr>
    </w:p>
    <w:p w:rsidR="005E03E1" w:rsidRDefault="005E03E1">
      <w:pPr>
        <w:spacing w:line="360" w:lineRule="auto"/>
        <w:jc w:val="both"/>
        <w:rPr>
          <w:sz w:val="28"/>
          <w:szCs w:val="28"/>
        </w:rPr>
      </w:pPr>
    </w:p>
    <w:p w:rsidR="005E03E1" w:rsidRDefault="00EE4A63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43" w:name="_Toc160315948"/>
      <w:bookmarkStart w:id="44" w:name="_Toc511925804"/>
      <w:bookmarkStart w:id="45" w:name="_Toc519523362"/>
      <w:bookmarkStart w:id="46" w:name="_Toc164332165"/>
      <w:bookmarkStart w:id="47" w:name="_Toc11811973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43"/>
      <w:bookmarkEnd w:id="44"/>
      <w:bookmarkEnd w:id="45"/>
      <w:bookmarkEnd w:id="46"/>
      <w:r>
        <w:rPr>
          <w:b/>
          <w:sz w:val="28"/>
          <w:szCs w:val="28"/>
        </w:rPr>
        <w:t xml:space="preserve"> </w:t>
      </w:r>
      <w:bookmarkEnd w:id="47"/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Примерная тематика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>контрольной работы</w:t>
      </w:r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EE4A63" w:rsidP="00EE4A63">
      <w:pPr>
        <w:pStyle w:val="32"/>
        <w:numPr>
          <w:ilvl w:val="0"/>
          <w:numId w:val="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32"/>
        <w:numPr>
          <w:ilvl w:val="0"/>
          <w:numId w:val="8"/>
        </w:numPr>
        <w:shd w:val="clear" w:color="auto" w:fill="auto"/>
        <w:spacing w:before="0" w:after="0" w:line="360" w:lineRule="auto"/>
        <w:ind w:left="714" w:right="20" w:hanging="357"/>
        <w:jc w:val="left"/>
      </w:pP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32"/>
        <w:numPr>
          <w:ilvl w:val="0"/>
          <w:numId w:val="9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ЭФО как следующий этап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кредитных организаций.</w:t>
      </w:r>
    </w:p>
    <w:p w:rsidR="005E03E1" w:rsidRDefault="00EE4A63" w:rsidP="00EE4A63">
      <w:pPr>
        <w:pStyle w:val="32"/>
        <w:numPr>
          <w:ilvl w:val="0"/>
          <w:numId w:val="10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Особенности ЭФО с участием нефинансовых организаций.</w:t>
      </w:r>
    </w:p>
    <w:p w:rsidR="005E03E1" w:rsidRDefault="00EE4A63" w:rsidP="00EE4A63">
      <w:pPr>
        <w:pStyle w:val="32"/>
        <w:numPr>
          <w:ilvl w:val="0"/>
          <w:numId w:val="11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Позиционирование и компетенции участников ЭФО.</w:t>
      </w:r>
    </w:p>
    <w:p w:rsidR="005E03E1" w:rsidRDefault="00EE4A63" w:rsidP="00EE4A63">
      <w:pPr>
        <w:pStyle w:val="32"/>
        <w:numPr>
          <w:ilvl w:val="0"/>
          <w:numId w:val="12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5E03E1" w:rsidRDefault="00EE4A63" w:rsidP="00EE4A63">
      <w:pPr>
        <w:pStyle w:val="32"/>
        <w:numPr>
          <w:ilvl w:val="0"/>
          <w:numId w:val="1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5E03E1" w:rsidRDefault="00EE4A63" w:rsidP="00EE4A63">
      <w:pPr>
        <w:pStyle w:val="32"/>
        <w:numPr>
          <w:ilvl w:val="0"/>
          <w:numId w:val="1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Зарубежный опыт создания и эксплуатации ЭФО.</w:t>
      </w:r>
    </w:p>
    <w:p w:rsidR="005E03E1" w:rsidRDefault="00EE4A63" w:rsidP="00EE4A63">
      <w:pPr>
        <w:pStyle w:val="32"/>
        <w:numPr>
          <w:ilvl w:val="0"/>
          <w:numId w:val="1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32"/>
        <w:numPr>
          <w:ilvl w:val="0"/>
          <w:numId w:val="16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Особенности требований ЭФО к </w:t>
      </w:r>
      <w:r>
        <w:rPr>
          <w:rStyle w:val="3"/>
          <w:rFonts w:ascii="Times New Roman" w:hAnsi="Times New Roman" w:cs="Times New Roman"/>
          <w:b/>
          <w:sz w:val="28"/>
          <w:szCs w:val="28"/>
          <w:lang w:val="en-US"/>
        </w:rPr>
        <w:t>IT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>-системам.</w:t>
      </w:r>
    </w:p>
    <w:p w:rsidR="005E03E1" w:rsidRDefault="00EE4A63" w:rsidP="00EE4A63">
      <w:pPr>
        <w:pStyle w:val="32"/>
        <w:numPr>
          <w:ilvl w:val="0"/>
          <w:numId w:val="17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Вопросы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кибербезопасности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и безопасности данных в ЭФО.</w:t>
      </w:r>
    </w:p>
    <w:p w:rsidR="005E03E1" w:rsidRDefault="00EE4A63" w:rsidP="00EE4A63">
      <w:pPr>
        <w:pStyle w:val="32"/>
        <w:numPr>
          <w:ilvl w:val="0"/>
          <w:numId w:val="18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Управление рисками в российских ЭФО.</w:t>
      </w:r>
    </w:p>
    <w:p w:rsidR="005E03E1" w:rsidRDefault="00EE4A63" w:rsidP="00EE4A63">
      <w:pPr>
        <w:pStyle w:val="32"/>
        <w:numPr>
          <w:ilvl w:val="0"/>
          <w:numId w:val="19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5E03E1" w:rsidRDefault="00EE4A63" w:rsidP="00EE4A63">
      <w:pPr>
        <w:pStyle w:val="32"/>
        <w:numPr>
          <w:ilvl w:val="0"/>
          <w:numId w:val="20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lastRenderedPageBreak/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32"/>
        <w:numPr>
          <w:ilvl w:val="0"/>
          <w:numId w:val="21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32"/>
        <w:numPr>
          <w:ilvl w:val="0"/>
          <w:numId w:val="22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32"/>
        <w:numPr>
          <w:ilvl w:val="0"/>
          <w:numId w:val="2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Возможности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маркетплейса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32"/>
        <w:numPr>
          <w:ilvl w:val="0"/>
          <w:numId w:val="2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IoT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, новых цифровых сервисов. </w:t>
      </w:r>
    </w:p>
    <w:p w:rsidR="005E03E1" w:rsidRDefault="00EE4A63" w:rsidP="00EE4A63">
      <w:pPr>
        <w:pStyle w:val="32"/>
        <w:numPr>
          <w:ilvl w:val="0"/>
          <w:numId w:val="2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Взаимодействие ПФЭ с экосистемой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госуслуг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E03E1" w:rsidRDefault="00EE4A63" w:rsidP="00EE4A63">
      <w:pPr>
        <w:pStyle w:val="32"/>
        <w:numPr>
          <w:ilvl w:val="0"/>
          <w:numId w:val="26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32"/>
        <w:numPr>
          <w:ilvl w:val="0"/>
          <w:numId w:val="2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Управление личными рисками в рамках российской ПФЭ.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ab/>
      </w:r>
    </w:p>
    <w:p w:rsidR="005E03E1" w:rsidRDefault="00EE4A63" w:rsidP="00EE4A63">
      <w:pPr>
        <w:pStyle w:val="32"/>
        <w:numPr>
          <w:ilvl w:val="0"/>
          <w:numId w:val="28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Формы и стереотипы финансового поведения россиян. </w:t>
      </w:r>
    </w:p>
    <w:p w:rsidR="005E03E1" w:rsidRDefault="00EE4A63" w:rsidP="00EE4A63">
      <w:pPr>
        <w:pStyle w:val="af6"/>
        <w:numPr>
          <w:ilvl w:val="0"/>
          <w:numId w:val="29"/>
        </w:numPr>
        <w:spacing w:line="360" w:lineRule="auto"/>
        <w:jc w:val="both"/>
      </w:pPr>
      <w:r>
        <w:rPr>
          <w:sz w:val="28"/>
          <w:szCs w:val="28"/>
        </w:rPr>
        <w:t>Концепции рационального и нерационального экономического агента, и их применение.</w:t>
      </w:r>
    </w:p>
    <w:p w:rsidR="005E03E1" w:rsidRDefault="00EE4A63" w:rsidP="00EE4A63">
      <w:pPr>
        <w:pStyle w:val="af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банковских услуг в зависимости от соотношения рациональной и/или иррациональной составляющей.</w:t>
      </w:r>
    </w:p>
    <w:p w:rsidR="005E03E1" w:rsidRDefault="00EE4A63" w:rsidP="00EE4A63">
      <w:pPr>
        <w:pStyle w:val="af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Типология поведенческих эффектов (эффект Монте-Карло; эффект репрезентативности; эффект якоря; эффект консерватизма; эффект потраченных средств; эффект чужих денег). </w:t>
      </w:r>
    </w:p>
    <w:p w:rsidR="005E03E1" w:rsidRDefault="00EE4A63" w:rsidP="00EE4A63">
      <w:pPr>
        <w:pStyle w:val="af6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5E03E1" w:rsidRDefault="00EE4A63" w:rsidP="00EE4A63">
      <w:pPr>
        <w:pStyle w:val="af6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5E03E1" w:rsidRDefault="00EE4A63" w:rsidP="00EE4A63">
      <w:pPr>
        <w:pStyle w:val="af6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Поведенческая теория дивидендов. </w:t>
      </w:r>
    </w:p>
    <w:p w:rsidR="005E03E1" w:rsidRDefault="00EE4A63" w:rsidP="00EE4A63">
      <w:pPr>
        <w:pStyle w:val="af6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5E03E1" w:rsidRDefault="00EE4A63" w:rsidP="00EE4A63">
      <w:pPr>
        <w:pStyle w:val="af6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Волновые тренды слияний и поглощений: психологический и поведенческий </w:t>
      </w:r>
      <w:r>
        <w:rPr>
          <w:sz w:val="28"/>
          <w:szCs w:val="28"/>
        </w:rPr>
        <w:lastRenderedPageBreak/>
        <w:t>анализ. Поведенческие аспекты слияний и поглощений в банковской сфере.</w:t>
      </w:r>
    </w:p>
    <w:p w:rsidR="005E03E1" w:rsidRDefault="00EE4A63" w:rsidP="00EE4A63">
      <w:pPr>
        <w:pStyle w:val="af6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хозяйствующими субъектами финансовых решений.</w:t>
      </w:r>
    </w:p>
    <w:p w:rsidR="005E03E1" w:rsidRDefault="00EE4A63" w:rsidP="00EE4A63">
      <w:pPr>
        <w:pStyle w:val="af6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5E03E1" w:rsidRDefault="00EE4A63" w:rsidP="00EE4A63">
      <w:pPr>
        <w:pStyle w:val="af6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5E03E1" w:rsidRDefault="00EE4A63" w:rsidP="00EE4A63">
      <w:pPr>
        <w:pStyle w:val="af6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Психологические концепции, лежащие в основе поведенческих финансов: </w:t>
      </w:r>
    </w:p>
    <w:p w:rsidR="005E03E1" w:rsidRDefault="00EE4A63" w:rsidP="00EE4A63">
      <w:pPr>
        <w:pStyle w:val="af6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поведения клиентов финансовых организаций, основанные на немотивированных эмоциях.</w:t>
      </w:r>
    </w:p>
    <w:p w:rsidR="005E03E1" w:rsidRDefault="00EE4A63" w:rsidP="00EE4A63">
      <w:pPr>
        <w:pStyle w:val="af6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5E03E1" w:rsidRDefault="00EE4A63" w:rsidP="00EE4A63">
      <w:pPr>
        <w:pStyle w:val="af6"/>
        <w:numPr>
          <w:ilvl w:val="0"/>
          <w:numId w:val="4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4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4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4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48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49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50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5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5E03E1" w:rsidRDefault="00EE4A63" w:rsidP="00EE4A63">
      <w:pPr>
        <w:pStyle w:val="af6"/>
        <w:numPr>
          <w:ilvl w:val="0"/>
          <w:numId w:val="52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5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5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5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5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5E03E1" w:rsidRDefault="00EE4A63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5E03E1" w:rsidRDefault="00EE4A63" w:rsidP="00EE4A63">
      <w:pPr>
        <w:pStyle w:val="af6"/>
        <w:numPr>
          <w:ilvl w:val="0"/>
          <w:numId w:val="5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5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5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6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6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6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6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6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6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6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6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5E03E1" w:rsidRDefault="00EE4A63" w:rsidP="00EE4A63">
      <w:pPr>
        <w:pStyle w:val="af6"/>
        <w:numPr>
          <w:ilvl w:val="0"/>
          <w:numId w:val="7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7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7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7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</w:t>
      </w:r>
      <w:r>
        <w:rPr>
          <w:sz w:val="28"/>
          <w:szCs w:val="28"/>
          <w:shd w:val="clear" w:color="auto" w:fill="FFFFFF"/>
        </w:rPr>
        <w:lastRenderedPageBreak/>
        <w:t xml:space="preserve">операции домохозяйств. </w:t>
      </w:r>
    </w:p>
    <w:p w:rsidR="005E03E1" w:rsidRDefault="00EE4A63" w:rsidP="00EE4A63">
      <w:pPr>
        <w:pStyle w:val="af6"/>
        <w:numPr>
          <w:ilvl w:val="0"/>
          <w:numId w:val="7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7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7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7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7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вариативного финансового поведения физических лиц и домохозяйств в России.</w:t>
      </w:r>
    </w:p>
    <w:p w:rsidR="005E03E1" w:rsidRDefault="00EE4A63" w:rsidP="00EE4A63">
      <w:pPr>
        <w:pStyle w:val="af6"/>
        <w:numPr>
          <w:ilvl w:val="0"/>
          <w:numId w:val="7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5E03E1" w:rsidRDefault="00EE4A63" w:rsidP="00EE4A63">
      <w:pPr>
        <w:pStyle w:val="af6"/>
        <w:numPr>
          <w:ilvl w:val="0"/>
          <w:numId w:val="8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 xml:space="preserve">(Shiller, Robert. 1981. «Do Stock Prices Move Too Much </w:t>
      </w:r>
      <w:proofErr w:type="gramStart"/>
      <w:r>
        <w:rPr>
          <w:sz w:val="28"/>
          <w:szCs w:val="28"/>
          <w:shd w:val="clear" w:color="auto" w:fill="FFFFFF"/>
          <w:lang w:val="en-US"/>
        </w:rPr>
        <w:t>To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Be Justified by Subsequent Changes in Dividends».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5E03E1" w:rsidRDefault="00EE4A63" w:rsidP="00EE4A63">
      <w:pPr>
        <w:pStyle w:val="af6"/>
        <w:numPr>
          <w:ilvl w:val="0"/>
          <w:numId w:val="8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</w:t>
      </w:r>
      <w:proofErr w:type="gramStart"/>
      <w:r>
        <w:rPr>
          <w:sz w:val="28"/>
          <w:szCs w:val="28"/>
          <w:shd w:val="clear" w:color="auto" w:fill="FFFFFF"/>
        </w:rPr>
        <w:t>Между</w:t>
      </w:r>
      <w:proofErr w:type="gramEnd"/>
      <w:r>
        <w:rPr>
          <w:sz w:val="28"/>
          <w:szCs w:val="28"/>
          <w:shd w:val="clear" w:color="auto" w:fill="FFFFFF"/>
        </w:rPr>
        <w:t xml:space="preserve"> страхом и алчностью» (2004).</w:t>
      </w:r>
    </w:p>
    <w:p w:rsidR="005E03E1" w:rsidRDefault="00EE4A63" w:rsidP="00EE4A63">
      <w:pPr>
        <w:pStyle w:val="af6"/>
        <w:numPr>
          <w:ilvl w:val="0"/>
          <w:numId w:val="8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Моделирование поведения индивидуумов и рынков. </w:t>
      </w:r>
    </w:p>
    <w:p w:rsidR="005E03E1" w:rsidRDefault="00EE4A63" w:rsidP="00EE4A63">
      <w:pPr>
        <w:pStyle w:val="af6"/>
        <w:numPr>
          <w:ilvl w:val="0"/>
          <w:numId w:val="8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5E03E1" w:rsidRDefault="00EE4A63" w:rsidP="00EE4A63">
      <w:pPr>
        <w:pStyle w:val="af6"/>
        <w:numPr>
          <w:ilvl w:val="0"/>
          <w:numId w:val="8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риски финансовых организаций, связанные с особенностями поведения их сотрудников, клиентов и контрагентов, с несоблюдением требований регулятора в части поведенческого надзора. Управление поведенческим блоком рисков финансовых организаций.</w:t>
      </w:r>
    </w:p>
    <w:p w:rsidR="005E03E1" w:rsidRDefault="00EE4A63" w:rsidP="00EE4A63">
      <w:pPr>
        <w:pStyle w:val="af6"/>
        <w:numPr>
          <w:ilvl w:val="0"/>
          <w:numId w:val="8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5E03E1" w:rsidRDefault="00EE4A63" w:rsidP="00EE4A63">
      <w:pPr>
        <w:pStyle w:val="af6"/>
        <w:numPr>
          <w:ilvl w:val="0"/>
          <w:numId w:val="8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восприятия статистической информации человеческим мозгом.</w:t>
      </w:r>
    </w:p>
    <w:p w:rsidR="005E03E1" w:rsidRDefault="00EE4A63" w:rsidP="00EE4A63">
      <w:pPr>
        <w:pStyle w:val="af6"/>
        <w:numPr>
          <w:ilvl w:val="0"/>
          <w:numId w:val="8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</w:t>
      </w:r>
      <w:r>
        <w:rPr>
          <w:sz w:val="28"/>
          <w:szCs w:val="28"/>
          <w:shd w:val="clear" w:color="auto" w:fill="FFFFFF"/>
        </w:rPr>
        <w:lastRenderedPageBreak/>
        <w:t xml:space="preserve">проектирование экономических процессов с учетом поведенческих эффектов. </w:t>
      </w:r>
    </w:p>
    <w:p w:rsidR="005E03E1" w:rsidRDefault="00EE4A63" w:rsidP="00EE4A63">
      <w:pPr>
        <w:pStyle w:val="af6"/>
        <w:numPr>
          <w:ilvl w:val="0"/>
          <w:numId w:val="8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Экспериментальная экономика и реальный хозяйственный процесс. Эмоции, интуиция, отношение к риску.</w:t>
      </w:r>
    </w:p>
    <w:p w:rsidR="005E03E1" w:rsidRDefault="00EE4A63" w:rsidP="00EE4A63">
      <w:pPr>
        <w:pStyle w:val="af6"/>
        <w:numPr>
          <w:ilvl w:val="0"/>
          <w:numId w:val="8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9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9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9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9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9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9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9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9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0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0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pStyle w:val="af6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5E03E1" w:rsidRDefault="00EE4A63">
      <w:pPr>
        <w:pStyle w:val="af6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E03E1" w:rsidRDefault="00EE4A63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  <w:sectPr w:rsidR="005E03E1">
          <w:footerReference w:type="default" r:id="rId8"/>
          <w:pgSz w:w="11906" w:h="16838"/>
          <w:pgMar w:top="1134" w:right="849" w:bottom="1134" w:left="851" w:header="0" w:footer="709" w:gutter="0"/>
          <w:cols w:space="720"/>
          <w:formProt w:val="0"/>
          <w:docGrid w:linePitch="100"/>
        </w:sectPr>
      </w:pPr>
      <w:bookmarkStart w:id="48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Кафедра банковского дела и монетарного регулирования.</w:t>
      </w:r>
      <w:bookmarkStart w:id="49" w:name="_Toc118119740"/>
      <w:bookmarkStart w:id="50" w:name="_Toc519523363"/>
      <w:bookmarkStart w:id="51" w:name="_Toc511925805"/>
      <w:bookmarkEnd w:id="48"/>
    </w:p>
    <w:p w:rsidR="005E03E1" w:rsidRDefault="00EE4A63">
      <w:pPr>
        <w:jc w:val="both"/>
        <w:outlineLvl w:val="0"/>
        <w:rPr>
          <w:b/>
          <w:sz w:val="28"/>
          <w:szCs w:val="28"/>
        </w:rPr>
      </w:pPr>
      <w:bookmarkStart w:id="52" w:name="_Toc160315949"/>
      <w:bookmarkStart w:id="53" w:name="_Toc164332166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9"/>
      <w:bookmarkEnd w:id="50"/>
      <w:bookmarkEnd w:id="51"/>
      <w:bookmarkEnd w:id="52"/>
      <w:bookmarkEnd w:id="53"/>
    </w:p>
    <w:p w:rsidR="005E03E1" w:rsidRDefault="005E03E1">
      <w:pPr>
        <w:spacing w:line="360" w:lineRule="exact"/>
        <w:ind w:firstLine="708"/>
        <w:jc w:val="both"/>
        <w:rPr>
          <w:sz w:val="28"/>
          <w:szCs w:val="28"/>
        </w:rPr>
      </w:pPr>
      <w:bookmarkStart w:id="54" w:name="_Hlk107308697"/>
      <w:bookmarkEnd w:id="54"/>
    </w:p>
    <w:p w:rsidR="005E03E1" w:rsidRDefault="00EE4A63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5E03E1" w:rsidRDefault="00EE4A6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1"/>
        <w:gridCol w:w="2241"/>
        <w:gridCol w:w="3261"/>
        <w:gridCol w:w="7232"/>
      </w:tblGrid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391025" cy="2628900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</w:t>
            </w:r>
            <w:r>
              <w:rPr>
                <w:color w:val="000000"/>
              </w:rPr>
              <w:lastRenderedPageBreak/>
              <w:t xml:space="preserve">рынка, в том числе коммерческих банков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suppressAutoHyphens w:val="0"/>
              <w:ind w:left="3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</w:t>
            </w:r>
            <w:r>
              <w:rPr>
                <w:color w:val="000000"/>
              </w:rPr>
              <w:lastRenderedPageBreak/>
              <w:t xml:space="preserve">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ситуации, массового использования данными </w:t>
            </w:r>
            <w:r>
              <w:rPr>
                <w:color w:val="000000"/>
              </w:rPr>
              <w:lastRenderedPageBreak/>
              <w:t>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ситуации,</w:t>
            </w:r>
            <w:r>
              <w:t xml:space="preserve"> </w:t>
            </w:r>
            <w:r>
              <w:rPr>
                <w:color w:val="000000"/>
              </w:rPr>
              <w:t>массового использования данными 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имеется), оценить перспективы развития использования данными банками современных финансовых технологий</w:t>
            </w: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>.</w:t>
            </w:r>
          </w:p>
          <w:p w:rsidR="005E03E1" w:rsidRDefault="005E03E1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</w:t>
            </w:r>
            <w:r>
              <w:rPr>
                <w:color w:val="000000"/>
              </w:rPr>
              <w:lastRenderedPageBreak/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ЭФО, определить перспективы их развития в современных условиях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391025" cy="2628900"/>
                  <wp:effectExtent l="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</w:t>
            </w:r>
            <w:r>
              <w:rPr>
                <w:color w:val="000000"/>
              </w:rPr>
              <w:lastRenderedPageBreak/>
              <w:t>мониторинг, анализ и контроль за ходом их выполнения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опыт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отчеты, Стратегии развития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, др.), оценить результаты реализации различных стратегий, определить причины выявленных отклонений.</w:t>
            </w: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</w:tc>
      </w:tr>
    </w:tbl>
    <w:p w:rsidR="005E03E1" w:rsidRDefault="005E03E1">
      <w:pPr>
        <w:sectPr w:rsidR="005E03E1">
          <w:footerReference w:type="default" r:id="rId10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100"/>
        </w:sectPr>
      </w:pPr>
    </w:p>
    <w:p w:rsidR="005E03E1" w:rsidRDefault="00EE4A63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55" w:name="_Toc511925807"/>
      <w:bookmarkStart w:id="56" w:name="_Toc519523365"/>
      <w:bookmarkEnd w:id="55"/>
      <w:bookmarkEnd w:id="56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5E03E1" w:rsidRDefault="00EE4A63" w:rsidP="00EE4A63">
      <w:pPr>
        <w:pStyle w:val="af6"/>
        <w:numPr>
          <w:ilvl w:val="0"/>
          <w:numId w:val="10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10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10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10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10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10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0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0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1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1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11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1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1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5E03E1" w:rsidRDefault="00EE4A63" w:rsidP="00EE4A63">
      <w:pPr>
        <w:pStyle w:val="af6"/>
        <w:numPr>
          <w:ilvl w:val="0"/>
          <w:numId w:val="11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11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11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11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af6"/>
        <w:numPr>
          <w:ilvl w:val="0"/>
          <w:numId w:val="11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12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12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12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123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Поведенческие финансы как наука. Поведение индивидуумов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пандемии на поведение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поведенческих финансов в банковской сфере в России и за рубежом.</w:t>
      </w:r>
    </w:p>
    <w:p w:rsidR="005E03E1" w:rsidRDefault="00EE4A63" w:rsidP="00EE4A63">
      <w:pPr>
        <w:pStyle w:val="af6"/>
        <w:numPr>
          <w:ilvl w:val="0"/>
          <w:numId w:val="12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 xml:space="preserve"> факторы, влияющие на принятие индивидуумами финансовых решений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5E03E1" w:rsidRDefault="00EE4A63" w:rsidP="00EE4A63">
      <w:pPr>
        <w:pStyle w:val="af6"/>
        <w:numPr>
          <w:ilvl w:val="0"/>
          <w:numId w:val="129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финансовых услуг. </w:t>
      </w:r>
    </w:p>
    <w:p w:rsidR="005E03E1" w:rsidRDefault="00EE4A63" w:rsidP="00EE4A63">
      <w:pPr>
        <w:pStyle w:val="af6"/>
        <w:numPr>
          <w:ilvl w:val="0"/>
          <w:numId w:val="130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5E03E1" w:rsidRDefault="00EE4A63" w:rsidP="00EE4A63">
      <w:pPr>
        <w:pStyle w:val="af6"/>
        <w:numPr>
          <w:ilvl w:val="0"/>
          <w:numId w:val="131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Поведенческий надзор за деятельностью финансовых организаций: цель, задачи, формы, методы, риски. </w:t>
      </w:r>
    </w:p>
    <w:p w:rsidR="005E03E1" w:rsidRDefault="00EE4A63" w:rsidP="00EE4A63">
      <w:pPr>
        <w:pStyle w:val="af6"/>
        <w:numPr>
          <w:ilvl w:val="0"/>
          <w:numId w:val="132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5E03E1" w:rsidRDefault="00EE4A63" w:rsidP="00EE4A63">
      <w:pPr>
        <w:pStyle w:val="af6"/>
        <w:numPr>
          <w:ilvl w:val="0"/>
          <w:numId w:val="133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5E03E1" w:rsidRDefault="00EE4A63" w:rsidP="00EE4A63">
      <w:pPr>
        <w:pStyle w:val="af6"/>
        <w:numPr>
          <w:ilvl w:val="0"/>
          <w:numId w:val="13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5E03E1" w:rsidRDefault="00EE4A63" w:rsidP="00EE4A63">
      <w:pPr>
        <w:pStyle w:val="af6"/>
        <w:numPr>
          <w:ilvl w:val="0"/>
          <w:numId w:val="13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поведенческого надзора за деятельностью финансовых организаций в Российской Федерации. </w:t>
      </w:r>
    </w:p>
    <w:p w:rsidR="005E03E1" w:rsidRDefault="00EE4A63" w:rsidP="00EE4A63">
      <w:pPr>
        <w:pStyle w:val="af6"/>
        <w:numPr>
          <w:ilvl w:val="0"/>
          <w:numId w:val="13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поведенческому контролю в финансовых организациях, и его нормативно-правовое обеспечение.</w:t>
      </w:r>
    </w:p>
    <w:p w:rsidR="005E03E1" w:rsidRDefault="00EE4A63" w:rsidP="00EE4A63">
      <w:pPr>
        <w:pStyle w:val="af6"/>
        <w:numPr>
          <w:ilvl w:val="0"/>
          <w:numId w:val="13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5E03E1" w:rsidRDefault="00EE4A63" w:rsidP="00EE4A63">
      <w:pPr>
        <w:pStyle w:val="af6"/>
        <w:numPr>
          <w:ilvl w:val="0"/>
          <w:numId w:val="13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13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14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14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14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14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14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14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14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4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5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EE4A63" w:rsidP="00EE4A63">
      <w:pPr>
        <w:pStyle w:val="af6"/>
        <w:numPr>
          <w:ilvl w:val="0"/>
          <w:numId w:val="15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информационные технологии, используемые в ЭФО.</w:t>
      </w:r>
    </w:p>
    <w:p w:rsidR="005E03E1" w:rsidRDefault="00EE4A63" w:rsidP="00EE4A63">
      <w:pPr>
        <w:pStyle w:val="af6"/>
        <w:numPr>
          <w:ilvl w:val="0"/>
          <w:numId w:val="15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 как предпосылка возникновения ЭФО.</w:t>
      </w:r>
    </w:p>
    <w:p w:rsidR="005E03E1" w:rsidRDefault="00EE4A63" w:rsidP="00EE4A63">
      <w:pPr>
        <w:pStyle w:val="af6"/>
        <w:numPr>
          <w:ilvl w:val="0"/>
          <w:numId w:val="15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5E03E1" w:rsidRDefault="00EE4A63" w:rsidP="00EE4A63">
      <w:pPr>
        <w:pStyle w:val="af6"/>
        <w:numPr>
          <w:ilvl w:val="0"/>
          <w:numId w:val="15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с участием нефинансовых организаций: текущее состояние и перспективы развития в России.</w:t>
      </w:r>
    </w:p>
    <w:p w:rsidR="005E03E1" w:rsidRDefault="00EE4A63" w:rsidP="00EE4A63">
      <w:pPr>
        <w:pStyle w:val="af6"/>
        <w:numPr>
          <w:ilvl w:val="0"/>
          <w:numId w:val="15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Конкуренция среди участников ЭФО.</w:t>
      </w:r>
    </w:p>
    <w:p w:rsidR="005E03E1" w:rsidRDefault="00EE4A63" w:rsidP="00EE4A63">
      <w:pPr>
        <w:pStyle w:val="af6"/>
        <w:numPr>
          <w:ilvl w:val="0"/>
          <w:numId w:val="15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5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6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Новые требования ЭФО к информационным системам.</w:t>
      </w:r>
    </w:p>
    <w:p w:rsidR="005E03E1" w:rsidRDefault="00EE4A63" w:rsidP="00EE4A63">
      <w:pPr>
        <w:pStyle w:val="af6"/>
        <w:numPr>
          <w:ilvl w:val="0"/>
          <w:numId w:val="16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6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6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Преимущества и недостатки ЭФО.</w:t>
      </w:r>
    </w:p>
    <w:p w:rsidR="005E03E1" w:rsidRDefault="005E03E1">
      <w:pPr>
        <w:rPr>
          <w:b/>
          <w:bCs/>
          <w:sz w:val="28"/>
          <w:szCs w:val="28"/>
        </w:rPr>
      </w:pPr>
    </w:p>
    <w:p w:rsidR="005E03E1" w:rsidRDefault="00EE4A6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 xml:space="preserve">в)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-технологии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 xml:space="preserve">а) </w:t>
      </w:r>
      <w:proofErr w:type="spellStart"/>
      <w:r>
        <w:rPr>
          <w:sz w:val="28"/>
          <w:szCs w:val="28"/>
        </w:rPr>
        <w:t>нейротехнологии</w:t>
      </w:r>
      <w:proofErr w:type="spellEnd"/>
      <w:r>
        <w:rPr>
          <w:sz w:val="28"/>
          <w:szCs w:val="28"/>
        </w:rPr>
        <w:t xml:space="preserve"> и искусственный интеллект</w:t>
      </w:r>
      <w:r>
        <w:rPr>
          <w:sz w:val="28"/>
          <w:szCs w:val="28"/>
        </w:rPr>
        <w:br/>
        <w:t xml:space="preserve">б) цифровые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br/>
        <w:t xml:space="preserve">в) информационная безопасность 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5E03E1" w:rsidRDefault="00EE4A63" w:rsidP="00EE4A63">
      <w:pPr>
        <w:pStyle w:val="af6"/>
        <w:widowControl/>
        <w:numPr>
          <w:ilvl w:val="0"/>
          <w:numId w:val="164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5E03E1" w:rsidRDefault="00EE4A63" w:rsidP="00EE4A63">
      <w:pPr>
        <w:pStyle w:val="af6"/>
        <w:widowControl/>
        <w:numPr>
          <w:ilvl w:val="0"/>
          <w:numId w:val="165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5E03E1" w:rsidRDefault="00EE4A63" w:rsidP="00EE4A63">
      <w:pPr>
        <w:pStyle w:val="af6"/>
        <w:widowControl/>
        <w:numPr>
          <w:ilvl w:val="0"/>
          <w:numId w:val="166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11" w:tgtFrame="Электронная коммерция">
        <w:r>
          <w:rPr>
            <w:sz w:val="28"/>
            <w:szCs w:val="28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12" w:tgtFrame="Интернет-магазин">
        <w:r>
          <w:rPr>
            <w:sz w:val="28"/>
            <w:szCs w:val="28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13" w:tgtFrame="Электронная торговля">
        <w:r>
          <w:rPr>
            <w:sz w:val="28"/>
            <w:szCs w:val="28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11. Открытая платформа - это …</w:t>
      </w:r>
    </w:p>
    <w:p w:rsidR="005E03E1" w:rsidRDefault="00EE4A63" w:rsidP="00EE4A63">
      <w:pPr>
        <w:pStyle w:val="af6"/>
        <w:widowControl/>
        <w:numPr>
          <w:ilvl w:val="0"/>
          <w:numId w:val="167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5E03E1" w:rsidRDefault="00EE4A63" w:rsidP="00EE4A63">
      <w:pPr>
        <w:pStyle w:val="af6"/>
        <w:widowControl/>
        <w:numPr>
          <w:ilvl w:val="0"/>
          <w:numId w:val="16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5E03E1" w:rsidRDefault="00EE4A63" w:rsidP="00EE4A63">
      <w:pPr>
        <w:pStyle w:val="af6"/>
        <w:widowControl/>
        <w:numPr>
          <w:ilvl w:val="0"/>
          <w:numId w:val="169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EE4A63">
      <w:pPr>
        <w:spacing w:after="160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E03E1" w:rsidRDefault="00EE4A6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bookmarkStart w:id="57" w:name="bookmark1111"/>
      <w:r>
        <w:rPr>
          <w:b/>
          <w:sz w:val="28"/>
          <w:szCs w:val="28"/>
        </w:rPr>
        <w:t xml:space="preserve">Нормативно-правовые </w:t>
      </w:r>
      <w:bookmarkEnd w:id="57"/>
      <w:r>
        <w:rPr>
          <w:b/>
          <w:sz w:val="28"/>
          <w:szCs w:val="28"/>
        </w:rPr>
        <w:t>документы</w:t>
      </w:r>
    </w:p>
    <w:p w:rsidR="005E03E1" w:rsidRDefault="00EE4A63" w:rsidP="00EE4A63">
      <w:pPr>
        <w:numPr>
          <w:ilvl w:val="0"/>
          <w:numId w:val="170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5E03E1" w:rsidRDefault="00EE4A63" w:rsidP="00EE4A63">
      <w:pPr>
        <w:pStyle w:val="af6"/>
        <w:numPr>
          <w:ilvl w:val="0"/>
          <w:numId w:val="171"/>
        </w:numPr>
        <w:tabs>
          <w:tab w:val="left" w:pos="7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10.07.2002 № 86-ФЗ.</w:t>
      </w:r>
    </w:p>
    <w:p w:rsidR="005E03E1" w:rsidRDefault="00EE4A63" w:rsidP="00EE4A63">
      <w:pPr>
        <w:numPr>
          <w:ilvl w:val="0"/>
          <w:numId w:val="172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5E03E1" w:rsidRDefault="00EE4A63" w:rsidP="00EE4A63">
      <w:pPr>
        <w:numPr>
          <w:ilvl w:val="0"/>
          <w:numId w:val="173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ФЗ «О валютном регулировании и валютном контроле» от 10 декабря 2003 №173-ФЗ</w:t>
      </w:r>
    </w:p>
    <w:p w:rsidR="005E03E1" w:rsidRDefault="00EE4A63" w:rsidP="00EE4A63">
      <w:pPr>
        <w:numPr>
          <w:ilvl w:val="0"/>
          <w:numId w:val="174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рынке ценных бумаг» от 22 апреля 1996 №39-ФЗ</w:t>
      </w:r>
    </w:p>
    <w:p w:rsidR="005E03E1" w:rsidRDefault="00EE4A63" w:rsidP="00EE4A63">
      <w:pPr>
        <w:pStyle w:val="af6"/>
        <w:numPr>
          <w:ilvl w:val="0"/>
          <w:numId w:val="17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персональных данных» от 27.07.2006 № 152. </w:t>
      </w:r>
    </w:p>
    <w:p w:rsidR="005E03E1" w:rsidRDefault="00EE4A63" w:rsidP="00EE4A63">
      <w:pPr>
        <w:pStyle w:val="af6"/>
        <w:numPr>
          <w:ilvl w:val="0"/>
          <w:numId w:val="17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5E03E1" w:rsidRDefault="00EE4A63" w:rsidP="00EE4A63">
      <w:pPr>
        <w:pStyle w:val="af6"/>
        <w:numPr>
          <w:ilvl w:val="0"/>
          <w:numId w:val="17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5E03E1" w:rsidRDefault="00EE4A63" w:rsidP="00EE4A63">
      <w:pPr>
        <w:pStyle w:val="af6"/>
        <w:numPr>
          <w:ilvl w:val="0"/>
          <w:numId w:val="178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5E03E1" w:rsidRDefault="00EE4A63" w:rsidP="00EE4A63">
      <w:pPr>
        <w:numPr>
          <w:ilvl w:val="0"/>
          <w:numId w:val="179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5E03E1" w:rsidRDefault="00EE4A6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bookmarkStart w:id="58" w:name="bookmark3111"/>
      <w:r>
        <w:rPr>
          <w:b/>
          <w:sz w:val="28"/>
          <w:szCs w:val="28"/>
        </w:rPr>
        <w:t>Основная литература</w:t>
      </w:r>
      <w:bookmarkEnd w:id="58"/>
      <w:r>
        <w:rPr>
          <w:b/>
          <w:sz w:val="28"/>
          <w:szCs w:val="28"/>
        </w:rPr>
        <w:t xml:space="preserve"> </w:t>
      </w:r>
    </w:p>
    <w:p w:rsidR="005E03E1" w:rsidRDefault="00EE4A63" w:rsidP="00EE4A63">
      <w:pPr>
        <w:pStyle w:val="af6"/>
        <w:numPr>
          <w:ilvl w:val="0"/>
          <w:numId w:val="180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Алехин, Б. И.  Поведенческие </w:t>
      </w:r>
      <w:proofErr w:type="gramStart"/>
      <w:r>
        <w:rPr>
          <w:sz w:val="28"/>
          <w:szCs w:val="28"/>
          <w:shd w:val="clear" w:color="auto" w:fill="FFFFFF"/>
        </w:rPr>
        <w:t>финансы :</w:t>
      </w:r>
      <w:proofErr w:type="gramEnd"/>
      <w:r>
        <w:rPr>
          <w:sz w:val="28"/>
          <w:szCs w:val="28"/>
          <w:shd w:val="clear" w:color="auto" w:fill="FFFFFF"/>
        </w:rPr>
        <w:t xml:space="preserve"> учеб. и практикум для вузов / Б. И. Алехин.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2024. — 182 с. — (Высшее образование). — ISBN 978-5-534-10572-8.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. — URL: https://urait.ru/bcode/541935 (дата обращения: 27.03.2024).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5E03E1" w:rsidRDefault="00EE4A63" w:rsidP="00EE4A63">
      <w:pPr>
        <w:widowControl w:val="0"/>
        <w:numPr>
          <w:ilvl w:val="0"/>
          <w:numId w:val="181"/>
        </w:numPr>
        <w:tabs>
          <w:tab w:val="left" w:pos="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«Экономика» и для напр. магистратуры «Финансы и кредит» / О. И. Лаврушин, Н. И.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 [и др.] ; под ред. О. И. Лаврушина ;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.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доп. 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, 2023. — 503 с. — (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магистратура). — ISBN 978-5-406-11640-1. — ЭБС BOOK.RU. — URL: https://book.ru/book/949371 (дата обращения: 27.03.2024).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5E03E1" w:rsidRDefault="00EE4A63" w:rsidP="00EE4A63">
      <w:pPr>
        <w:pStyle w:val="af6"/>
        <w:numPr>
          <w:ilvl w:val="0"/>
          <w:numId w:val="18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финансами </w:t>
      </w:r>
      <w:proofErr w:type="gramStart"/>
      <w:r>
        <w:rPr>
          <w:sz w:val="28"/>
          <w:szCs w:val="28"/>
        </w:rPr>
        <w:t>домохозяйств :</w:t>
      </w:r>
      <w:proofErr w:type="gramEnd"/>
      <w:r>
        <w:rPr>
          <w:sz w:val="28"/>
          <w:szCs w:val="28"/>
        </w:rPr>
        <w:t xml:space="preserve"> учеб. пособие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Н. С. </w:t>
      </w:r>
      <w:proofErr w:type="spellStart"/>
      <w:r>
        <w:rPr>
          <w:sz w:val="28"/>
          <w:szCs w:val="28"/>
        </w:rPr>
        <w:t>Согрина</w:t>
      </w:r>
      <w:proofErr w:type="spellEnd"/>
      <w:r>
        <w:rPr>
          <w:sz w:val="28"/>
          <w:szCs w:val="28"/>
        </w:rPr>
        <w:t xml:space="preserve">, А. В. </w:t>
      </w:r>
      <w:proofErr w:type="spellStart"/>
      <w:r>
        <w:rPr>
          <w:sz w:val="28"/>
          <w:szCs w:val="28"/>
        </w:rPr>
        <w:t>Дубынина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Калмакова</w:t>
      </w:r>
      <w:proofErr w:type="spellEnd"/>
      <w:r>
        <w:rPr>
          <w:sz w:val="28"/>
          <w:szCs w:val="28"/>
        </w:rPr>
        <w:t xml:space="preserve"> [и др.] ; под ред. И. А. Кетовой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202 с. — ISBN 978-5-406-10823-9. — ЭБС BOOK.RU. — URL: https://book.ru/book/947519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5E03E1" w:rsidRDefault="00EE4A63" w:rsidP="00EE4A63">
      <w:pPr>
        <w:pStyle w:val="af6"/>
        <w:numPr>
          <w:ilvl w:val="0"/>
          <w:numId w:val="183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А. В. Персональные (личные)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вузов / А. В. </w:t>
      </w:r>
      <w:proofErr w:type="spellStart"/>
      <w:r>
        <w:rPr>
          <w:sz w:val="28"/>
          <w:szCs w:val="28"/>
        </w:rPr>
        <w:lastRenderedPageBreak/>
        <w:t>Фрицлер</w:t>
      </w:r>
      <w:proofErr w:type="spellEnd"/>
      <w:r>
        <w:rPr>
          <w:sz w:val="28"/>
          <w:szCs w:val="28"/>
        </w:rPr>
        <w:t xml:space="preserve">, Е. А. Тарханова.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148 с. — (Высшее образование). — ISBN 978-5-534-16795-5.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https://urait.ru/bcode/543979 (дата обращения: 27.03.2024).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E03E1" w:rsidRDefault="00EE4A63" w:rsidP="00EE4A63">
      <w:pPr>
        <w:numPr>
          <w:ilvl w:val="0"/>
          <w:numId w:val="184"/>
        </w:numPr>
        <w:suppressAutoHyphens w:val="0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Финансовые технологии в </w:t>
      </w:r>
      <w:proofErr w:type="gramStart"/>
      <w:r>
        <w:rPr>
          <w:bCs/>
          <w:sz w:val="28"/>
          <w:szCs w:val="28"/>
          <w:lang w:eastAsia="en-US"/>
        </w:rPr>
        <w:t>банках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309 с. — ISBN 978-5-406-12219-8. — ЭБС BOOK.RU. — URL: https://book.ru/book/950746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0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59" w:name="bookmark4111"/>
      <w:r>
        <w:rPr>
          <w:b/>
          <w:sz w:val="28"/>
          <w:szCs w:val="28"/>
        </w:rPr>
        <w:t>Дополнительная литература</w:t>
      </w:r>
      <w:bookmarkEnd w:id="59"/>
      <w:r>
        <w:rPr>
          <w:b/>
          <w:sz w:val="28"/>
          <w:szCs w:val="28"/>
        </w:rPr>
        <w:t xml:space="preserve"> </w:t>
      </w:r>
    </w:p>
    <w:p w:rsidR="005E03E1" w:rsidRDefault="00EE4A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Банк и банковские </w:t>
      </w:r>
      <w:proofErr w:type="gramStart"/>
      <w:r>
        <w:rPr>
          <w:sz w:val="28"/>
          <w:szCs w:val="28"/>
          <w:shd w:val="clear" w:color="auto" w:fill="FFFFFF"/>
        </w:rPr>
        <w:t>операции :</w:t>
      </w:r>
      <w:proofErr w:type="gramEnd"/>
      <w:r>
        <w:rPr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sz w:val="28"/>
          <w:szCs w:val="28"/>
          <w:shd w:val="clear" w:color="auto" w:fill="FFFFFF"/>
        </w:rPr>
        <w:t>обуч</w:t>
      </w:r>
      <w:proofErr w:type="spellEnd"/>
      <w:r>
        <w:rPr>
          <w:sz w:val="28"/>
          <w:szCs w:val="28"/>
          <w:shd w:val="clear" w:color="auto" w:fill="FFFFFF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 xml:space="preserve">, 2022. — 268 с. — ISBN 978-5-406-09359-7.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непосредственный.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«Экономика»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>, 2023. — 527 с. — (</w:t>
      </w:r>
      <w:proofErr w:type="spellStart"/>
      <w:r>
        <w:rPr>
          <w:bCs/>
          <w:sz w:val="28"/>
          <w:szCs w:val="28"/>
          <w:lang w:eastAsia="en-US"/>
        </w:rPr>
        <w:t>Бакалавриат</w:t>
      </w:r>
      <w:proofErr w:type="spellEnd"/>
      <w:r>
        <w:rPr>
          <w:bCs/>
          <w:sz w:val="28"/>
          <w:szCs w:val="28"/>
          <w:lang w:eastAsia="en-US"/>
        </w:rPr>
        <w:t xml:space="preserve">). — ISBN 978-5-406-10982-3. — ЭБС BOOK.RU. — URL: https://book.ru/book/947131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3. Новации в развитии национальной платежной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системы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учеб. для напр. магистратуры «Финансы и кредит», «Экономика» / В. А. Лопатин, А. В.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Шамраев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В. Л.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Достов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. 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Москва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КноРус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2023. — 245 с. — </w:t>
      </w:r>
      <w:r>
        <w:rPr>
          <w:color w:val="333333"/>
          <w:sz w:val="28"/>
          <w:szCs w:val="28"/>
          <w:shd w:val="clear" w:color="auto" w:fill="FFFFFF"/>
          <w:lang w:eastAsia="en-US"/>
        </w:rPr>
        <w:t>ЭБС BOOK.ru.</w:t>
      </w:r>
      <w:r>
        <w:rPr>
          <w:sz w:val="28"/>
          <w:szCs w:val="28"/>
          <w:shd w:val="clear" w:color="auto" w:fill="FFFFFF"/>
          <w:lang w:eastAsia="en-US"/>
        </w:rPr>
        <w:t xml:space="preserve"> — URL: https://book.ru/book/946238 (дата обращения: 27.03.2024).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EE4A6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, Э. Л. Путь к финансовой свободе: Профессиональный подход к </w:t>
      </w:r>
      <w:proofErr w:type="spellStart"/>
      <w:r>
        <w:rPr>
          <w:sz w:val="28"/>
          <w:szCs w:val="28"/>
          <w:lang w:eastAsia="en-US"/>
        </w:rPr>
        <w:t>трейдингу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gramStart"/>
      <w:r>
        <w:rPr>
          <w:sz w:val="28"/>
          <w:szCs w:val="28"/>
          <w:lang w:eastAsia="en-US"/>
        </w:rPr>
        <w:t>инвестициям :</w:t>
      </w:r>
      <w:proofErr w:type="gramEnd"/>
      <w:r>
        <w:rPr>
          <w:sz w:val="28"/>
          <w:szCs w:val="28"/>
          <w:lang w:eastAsia="en-US"/>
        </w:rPr>
        <w:t xml:space="preserve"> учеб. пособие / Э. Л.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Москва :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2016. 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r>
        <w:rPr>
          <w:sz w:val="28"/>
          <w:szCs w:val="28"/>
          <w:lang w:eastAsia="en-US"/>
        </w:rPr>
        <w:t xml:space="preserve">501 с.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ISBN 978-5-9614-5307-2. </w:t>
      </w:r>
      <w:r>
        <w:rPr>
          <w:sz w:val="28"/>
          <w:szCs w:val="28"/>
          <w:shd w:val="clear" w:color="auto" w:fill="FFFFFF"/>
          <w:lang w:eastAsia="en-US"/>
        </w:rPr>
        <w:t xml:space="preserve">— ЭБС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lastRenderedPageBreak/>
        <w:t>Znanium</w:t>
      </w:r>
      <w:proofErr w:type="spellEnd"/>
      <w:r>
        <w:rPr>
          <w:sz w:val="28"/>
          <w:szCs w:val="28"/>
          <w:shd w:val="clear" w:color="auto" w:fill="FFFFFF"/>
          <w:lang w:eastAsia="en-US"/>
        </w:rPr>
        <w:t>. —</w:t>
      </w:r>
      <w:r>
        <w:rPr>
          <w:sz w:val="28"/>
          <w:szCs w:val="28"/>
          <w:lang w:eastAsia="en-US"/>
        </w:rPr>
        <w:t xml:space="preserve"> URL: https://znanium.com/catalog/product/917533 (дата обращения: </w:t>
      </w:r>
      <w:r>
        <w:rPr>
          <w:sz w:val="28"/>
          <w:szCs w:val="28"/>
          <w:shd w:val="clear" w:color="auto" w:fill="FFFFFF"/>
          <w:lang w:eastAsia="en-US"/>
        </w:rPr>
        <w:t>27.03.2024</w:t>
      </w:r>
      <w:r>
        <w:rPr>
          <w:sz w:val="28"/>
          <w:szCs w:val="28"/>
          <w:lang w:eastAsia="en-US"/>
        </w:rPr>
        <w:t xml:space="preserve">).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720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Периодические издания</w:t>
      </w:r>
    </w:p>
    <w:p w:rsidR="005E03E1" w:rsidRDefault="00EE4A63" w:rsidP="00EE4A63">
      <w:pPr>
        <w:numPr>
          <w:ilvl w:val="0"/>
          <w:numId w:val="18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«Банковские услуги»</w:t>
      </w:r>
    </w:p>
    <w:p w:rsidR="005E03E1" w:rsidRDefault="00EE4A63" w:rsidP="00EE4A63">
      <w:pPr>
        <w:numPr>
          <w:ilvl w:val="0"/>
          <w:numId w:val="18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5E03E1" w:rsidRDefault="00EE4A63" w:rsidP="00EE4A63">
      <w:pPr>
        <w:numPr>
          <w:ilvl w:val="0"/>
          <w:numId w:val="187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«Деньги и кредит»</w:t>
      </w:r>
    </w:p>
    <w:p w:rsidR="005E03E1" w:rsidRDefault="00EE4A63" w:rsidP="00EE4A63">
      <w:pPr>
        <w:numPr>
          <w:ilvl w:val="0"/>
          <w:numId w:val="188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</w:t>
      </w:r>
    </w:p>
    <w:p w:rsidR="005E03E1" w:rsidRDefault="00EE4A63" w:rsidP="00EE4A63">
      <w:pPr>
        <w:numPr>
          <w:ilvl w:val="0"/>
          <w:numId w:val="18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5E03E1" w:rsidRDefault="00EE4A63" w:rsidP="00EE4A63">
      <w:pPr>
        <w:numPr>
          <w:ilvl w:val="0"/>
          <w:numId w:val="19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5E03E1" w:rsidRDefault="00EE4A63" w:rsidP="00EE4A63">
      <w:pPr>
        <w:numPr>
          <w:ilvl w:val="0"/>
          <w:numId w:val="19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5E03E1" w:rsidRDefault="00EE4A63" w:rsidP="00EE4A63">
      <w:pPr>
        <w:numPr>
          <w:ilvl w:val="0"/>
          <w:numId w:val="19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 и кредит»</w:t>
      </w:r>
    </w:p>
    <w:p w:rsidR="005E03E1" w:rsidRDefault="00EE4A63" w:rsidP="00EE4A63">
      <w:pPr>
        <w:numPr>
          <w:ilvl w:val="0"/>
          <w:numId w:val="19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5E03E1" w:rsidRDefault="00EE4A63" w:rsidP="00EE4A63">
      <w:pPr>
        <w:numPr>
          <w:ilvl w:val="0"/>
          <w:numId w:val="19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«Финансы: теория и практика»</w:t>
      </w:r>
    </w:p>
    <w:p w:rsidR="005E03E1" w:rsidRDefault="00EE4A63" w:rsidP="00EE4A63">
      <w:pPr>
        <w:numPr>
          <w:ilvl w:val="0"/>
          <w:numId w:val="19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«Экономика. Налоги. Право»</w:t>
      </w:r>
    </w:p>
    <w:p w:rsidR="005E03E1" w:rsidRDefault="005E03E1">
      <w:pPr>
        <w:jc w:val="both"/>
        <w:outlineLvl w:val="0"/>
        <w:rPr>
          <w:b/>
          <w:sz w:val="28"/>
          <w:szCs w:val="28"/>
        </w:rPr>
      </w:pPr>
    </w:p>
    <w:p w:rsidR="005E03E1" w:rsidRDefault="00EE4A63">
      <w:pPr>
        <w:jc w:val="center"/>
        <w:outlineLvl w:val="0"/>
        <w:rPr>
          <w:b/>
          <w:sz w:val="28"/>
          <w:szCs w:val="28"/>
        </w:rPr>
      </w:pPr>
      <w:bookmarkStart w:id="60" w:name="_Toc13431989211"/>
      <w:bookmarkStart w:id="61" w:name="_Toc118119744111"/>
      <w:bookmarkStart w:id="62" w:name="_Toc160315950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</w:p>
    <w:p w:rsidR="005E03E1" w:rsidRDefault="00EE4A63" w:rsidP="00EE4A63">
      <w:pPr>
        <w:numPr>
          <w:ilvl w:val="0"/>
          <w:numId w:val="19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5E03E1" w:rsidRDefault="00EE4A63" w:rsidP="00EE4A63">
      <w:pPr>
        <w:numPr>
          <w:ilvl w:val="0"/>
          <w:numId w:val="197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URL:https://www.asv.org.ru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Агентства по страхованию вкладов </w:t>
      </w:r>
    </w:p>
    <w:p w:rsidR="005E03E1" w:rsidRDefault="00EE4A63" w:rsidP="00EE4A63">
      <w:pPr>
        <w:numPr>
          <w:ilvl w:val="0"/>
          <w:numId w:val="198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URL:https://www.asros.ru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Ассоциации региональных банков России </w:t>
      </w:r>
    </w:p>
    <w:p w:rsidR="005E03E1" w:rsidRDefault="00EE4A63" w:rsidP="00EE4A63">
      <w:pPr>
        <w:numPr>
          <w:ilvl w:val="0"/>
          <w:numId w:val="19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 - Официальный сай</w:t>
      </w:r>
      <w:bookmarkStart w:id="63" w:name="_GoBack1"/>
      <w:bookmarkEnd w:id="63"/>
      <w:r>
        <w:rPr>
          <w:sz w:val="28"/>
          <w:szCs w:val="28"/>
        </w:rPr>
        <w:t>т Банка России</w:t>
      </w:r>
    </w:p>
    <w:p w:rsidR="005E03E1" w:rsidRDefault="00EE4A63" w:rsidP="00EE4A63">
      <w:pPr>
        <w:numPr>
          <w:ilvl w:val="0"/>
          <w:numId w:val="20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5E03E1" w:rsidRDefault="00EE4A63" w:rsidP="00EE4A63">
      <w:pPr>
        <w:numPr>
          <w:ilvl w:val="0"/>
          <w:numId w:val="20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://www.cbonds.info/ru - Информационное агентство СИБОНДЗ </w:t>
      </w:r>
    </w:p>
    <w:p w:rsidR="005E03E1" w:rsidRDefault="00EE4A63" w:rsidP="00EE4A63">
      <w:pPr>
        <w:numPr>
          <w:ilvl w:val="0"/>
          <w:numId w:val="20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URL:https://www.banki.ru - Информационный портал: банки, вклады, кредиты, ипотека, рейтинги банков России</w:t>
      </w:r>
    </w:p>
    <w:p w:rsidR="005E03E1" w:rsidRDefault="00EE4A63" w:rsidP="00EE4A63">
      <w:pPr>
        <w:numPr>
          <w:ilvl w:val="0"/>
          <w:numId w:val="20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 //www.bis. </w:t>
      </w:r>
      <w:proofErr w:type="spellStart"/>
      <w:r>
        <w:rPr>
          <w:sz w:val="28"/>
          <w:szCs w:val="28"/>
        </w:rPr>
        <w:t>org</w:t>
      </w:r>
      <w:proofErr w:type="spellEnd"/>
      <w:r>
        <w:rPr>
          <w:sz w:val="28"/>
          <w:szCs w:val="28"/>
        </w:rPr>
        <w:t xml:space="preserve"> -  Интернет-страница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</w:p>
    <w:p w:rsidR="005E03E1" w:rsidRDefault="00EE4A63" w:rsidP="00EE4A63">
      <w:pPr>
        <w:numPr>
          <w:ilvl w:val="0"/>
          <w:numId w:val="204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lastRenderedPageBreak/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proofErr w:type="gramEnd"/>
      <w:r>
        <w:rPr>
          <w:sz w:val="28"/>
          <w:szCs w:val="28"/>
        </w:rPr>
        <w:t>: //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imf.com - Интернет-страница Международного валютного фонда </w:t>
      </w:r>
    </w:p>
    <w:p w:rsidR="005E03E1" w:rsidRDefault="00EE4A63" w:rsidP="00EE4A63">
      <w:pPr>
        <w:numPr>
          <w:ilvl w:val="0"/>
          <w:numId w:val="20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 - Официальный сайт «Tadviser.ru».</w:t>
      </w:r>
    </w:p>
    <w:p w:rsidR="005E03E1" w:rsidRDefault="005E03E1">
      <w:pPr>
        <w:jc w:val="center"/>
        <w:outlineLvl w:val="0"/>
        <w:rPr>
          <w:b/>
          <w:sz w:val="28"/>
          <w:szCs w:val="28"/>
        </w:rPr>
      </w:pPr>
    </w:p>
    <w:p w:rsidR="005E03E1" w:rsidRDefault="005E03E1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</w:p>
    <w:p w:rsidR="005E03E1" w:rsidRDefault="00EE4A63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  <w:bookmarkStart w:id="64" w:name="_Toc160315951"/>
      <w:bookmarkStart w:id="65" w:name="_Toc118119745"/>
      <w:bookmarkStart w:id="66" w:name="_Toc164332169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4"/>
      <w:bookmarkEnd w:id="65"/>
      <w:bookmarkEnd w:id="66"/>
    </w:p>
    <w:p w:rsidR="005E03E1" w:rsidRDefault="00EE4A63">
      <w:pPr>
        <w:spacing w:beforeAutospacing="1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67" w:name="_Toc160315952"/>
      <w:bookmarkStart w:id="68" w:name="_Toc118119746"/>
      <w:bookmarkStart w:id="69" w:name="_Toc519523370"/>
      <w:bookmarkStart w:id="70" w:name="_Toc511925812"/>
      <w:bookmarkStart w:id="71" w:name="_Toc164332170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7"/>
      <w:bookmarkEnd w:id="68"/>
      <w:bookmarkEnd w:id="69"/>
      <w:bookmarkEnd w:id="70"/>
      <w:bookmarkEnd w:id="71"/>
    </w:p>
    <w:p w:rsidR="005E03E1" w:rsidRDefault="005E03E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4" w:name="_Toc531614951"/>
      <w:bookmarkStart w:id="75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74"/>
      <w:bookmarkEnd w:id="75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6" w:name="_Toc531686469"/>
      <w:bookmarkStart w:id="77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76"/>
      <w:bookmarkEnd w:id="77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8" w:name="_Toc531686470"/>
      <w:bookmarkStart w:id="7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8"/>
      <w:bookmarkEnd w:id="79"/>
    </w:p>
    <w:p w:rsidR="005E03E1" w:rsidRDefault="00EE4A63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5E03E1" w:rsidRDefault="00EE4A63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7. Научная электронная библиотека eLibrary.ru http://elibrary.ru</w:t>
      </w:r>
    </w:p>
    <w:p w:rsidR="005E03E1" w:rsidRDefault="00EE4A63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3E1" w:rsidRDefault="00EE4A6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5E03E1" w:rsidRDefault="005E03E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80" w:name="_Toc160315953"/>
      <w:bookmarkStart w:id="81" w:name="_Toc519523371"/>
      <w:bookmarkStart w:id="82" w:name="_Toc511925813"/>
      <w:bookmarkStart w:id="83" w:name="_Toc118119747"/>
      <w:bookmarkStart w:id="84" w:name="_Toc16433217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80"/>
      <w:bookmarkEnd w:id="81"/>
      <w:bookmarkEnd w:id="82"/>
      <w:bookmarkEnd w:id="83"/>
      <w:bookmarkEnd w:id="84"/>
    </w:p>
    <w:p w:rsidR="005E03E1" w:rsidRDefault="00EE4A6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5E03E1">
      <w:footerReference w:type="default" r:id="rId14"/>
      <w:pgSz w:w="11906" w:h="16838"/>
      <w:pgMar w:top="1134" w:right="850" w:bottom="1134" w:left="993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EBD" w:rsidRDefault="00A71EBD">
      <w:r>
        <w:separator/>
      </w:r>
    </w:p>
  </w:endnote>
  <w:endnote w:type="continuationSeparator" w:id="0">
    <w:p w:rsidR="00A71EBD" w:rsidRDefault="00A7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7944994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3A13">
          <w:rPr>
            <w:noProof/>
          </w:rPr>
          <w:t>8</w:t>
        </w:r>
        <w:r>
          <w:fldChar w:fldCharType="end"/>
        </w:r>
      </w:p>
      <w:p w:rsidR="005E03E1" w:rsidRDefault="00A71EBD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513606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3A13">
          <w:rPr>
            <w:noProof/>
          </w:rPr>
          <w:t>24</w:t>
        </w:r>
        <w:r>
          <w:fldChar w:fldCharType="end"/>
        </w:r>
      </w:p>
      <w:p w:rsidR="005E03E1" w:rsidRDefault="00A71EBD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624915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3A13">
          <w:rPr>
            <w:noProof/>
          </w:rPr>
          <w:t>35</w:t>
        </w:r>
        <w:r>
          <w:fldChar w:fldCharType="end"/>
        </w:r>
      </w:p>
      <w:p w:rsidR="005E03E1" w:rsidRDefault="00A71EBD">
        <w:pPr>
          <w:pStyle w:val="af9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EBD" w:rsidRDefault="00A71EBD">
      <w:r>
        <w:separator/>
      </w:r>
    </w:p>
  </w:footnote>
  <w:footnote w:type="continuationSeparator" w:id="0">
    <w:p w:rsidR="00A71EBD" w:rsidRDefault="00A71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7D8A"/>
    <w:multiLevelType w:val="multilevel"/>
    <w:tmpl w:val="D8E092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05063"/>
    <w:multiLevelType w:val="multilevel"/>
    <w:tmpl w:val="63587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EE6C9F"/>
    <w:multiLevelType w:val="multilevel"/>
    <w:tmpl w:val="B6CEA0FE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3" w15:restartNumberingAfterBreak="0">
    <w:nsid w:val="3933111F"/>
    <w:multiLevelType w:val="multilevel"/>
    <w:tmpl w:val="0DCCB9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063339"/>
    <w:multiLevelType w:val="multilevel"/>
    <w:tmpl w:val="B5D0900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7103F7D"/>
    <w:multiLevelType w:val="multilevel"/>
    <w:tmpl w:val="C7C4405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D0142B3"/>
    <w:multiLevelType w:val="multilevel"/>
    <w:tmpl w:val="FF38BEE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F917AF4"/>
    <w:multiLevelType w:val="multilevel"/>
    <w:tmpl w:val="6D1078C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63D067E"/>
    <w:multiLevelType w:val="multilevel"/>
    <w:tmpl w:val="92984A2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9150D5E"/>
    <w:multiLevelType w:val="multilevel"/>
    <w:tmpl w:val="19E60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A72134"/>
    <w:multiLevelType w:val="multilevel"/>
    <w:tmpl w:val="DCAA2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num w:numId="1">
    <w:abstractNumId w:val="10"/>
    <w:lvlOverride w:ilvl="0">
      <w:startOverride w:val="1"/>
    </w:lvlOverride>
  </w:num>
  <w:num w:numId="2">
    <w:abstractNumId w:val="10"/>
  </w:num>
  <w:num w:numId="3">
    <w:abstractNumId w:val="3"/>
    <w:lvlOverride w:ilvl="0">
      <w:startOverride w:val="1"/>
    </w:lvlOverride>
  </w:num>
  <w:num w:numId="4">
    <w:abstractNumId w:val="3"/>
  </w:num>
  <w:num w:numId="5">
    <w:abstractNumId w:val="3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5"/>
  </w:num>
  <w:num w:numId="51">
    <w:abstractNumId w:val="5"/>
  </w:num>
  <w:num w:numId="52">
    <w:abstractNumId w:val="5"/>
  </w:num>
  <w:num w:numId="53">
    <w:abstractNumId w:val="5"/>
  </w:num>
  <w:num w:numId="54">
    <w:abstractNumId w:val="5"/>
  </w:num>
  <w:num w:numId="55">
    <w:abstractNumId w:val="5"/>
  </w:num>
  <w:num w:numId="56">
    <w:abstractNumId w:val="5"/>
  </w:num>
  <w:num w:numId="57">
    <w:abstractNumId w:val="9"/>
    <w:lvlOverride w:ilvl="0">
      <w:startOverride w:val="1"/>
    </w:lvlOverride>
  </w:num>
  <w:num w:numId="58">
    <w:abstractNumId w:val="9"/>
  </w:num>
  <w:num w:numId="59">
    <w:abstractNumId w:val="9"/>
  </w:num>
  <w:num w:numId="60">
    <w:abstractNumId w:val="9"/>
  </w:num>
  <w:num w:numId="61">
    <w:abstractNumId w:val="9"/>
  </w:num>
  <w:num w:numId="62">
    <w:abstractNumId w:val="9"/>
  </w:num>
  <w:num w:numId="63">
    <w:abstractNumId w:val="9"/>
  </w:num>
  <w:num w:numId="64">
    <w:abstractNumId w:val="9"/>
  </w:num>
  <w:num w:numId="65">
    <w:abstractNumId w:val="9"/>
  </w:num>
  <w:num w:numId="66">
    <w:abstractNumId w:val="9"/>
  </w:num>
  <w:num w:numId="67">
    <w:abstractNumId w:val="9"/>
  </w:num>
  <w:num w:numId="68">
    <w:abstractNumId w:val="9"/>
  </w:num>
  <w:num w:numId="69">
    <w:abstractNumId w:val="9"/>
  </w:num>
  <w:num w:numId="70">
    <w:abstractNumId w:val="9"/>
  </w:num>
  <w:num w:numId="71">
    <w:abstractNumId w:val="9"/>
  </w:num>
  <w:num w:numId="72">
    <w:abstractNumId w:val="9"/>
  </w:num>
  <w:num w:numId="73">
    <w:abstractNumId w:val="9"/>
  </w:num>
  <w:num w:numId="74">
    <w:abstractNumId w:val="9"/>
  </w:num>
  <w:num w:numId="75">
    <w:abstractNumId w:val="9"/>
  </w:num>
  <w:num w:numId="76">
    <w:abstractNumId w:val="9"/>
  </w:num>
  <w:num w:numId="77">
    <w:abstractNumId w:val="9"/>
  </w:num>
  <w:num w:numId="78">
    <w:abstractNumId w:val="9"/>
  </w:num>
  <w:num w:numId="79">
    <w:abstractNumId w:val="9"/>
  </w:num>
  <w:num w:numId="80">
    <w:abstractNumId w:val="9"/>
  </w:num>
  <w:num w:numId="81">
    <w:abstractNumId w:val="9"/>
  </w:num>
  <w:num w:numId="82">
    <w:abstractNumId w:val="9"/>
  </w:num>
  <w:num w:numId="83">
    <w:abstractNumId w:val="9"/>
  </w:num>
  <w:num w:numId="84">
    <w:abstractNumId w:val="9"/>
  </w:num>
  <w:num w:numId="85">
    <w:abstractNumId w:val="9"/>
  </w:num>
  <w:num w:numId="86">
    <w:abstractNumId w:val="9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9"/>
  </w:num>
  <w:num w:numId="95">
    <w:abstractNumId w:val="9"/>
  </w:num>
  <w:num w:numId="96">
    <w:abstractNumId w:val="9"/>
  </w:num>
  <w:num w:numId="97">
    <w:abstractNumId w:val="9"/>
  </w:num>
  <w:num w:numId="98">
    <w:abstractNumId w:val="9"/>
  </w:num>
  <w:num w:numId="99">
    <w:abstractNumId w:val="9"/>
  </w:num>
  <w:num w:numId="100">
    <w:abstractNumId w:val="9"/>
  </w:num>
  <w:num w:numId="101">
    <w:abstractNumId w:val="9"/>
  </w:num>
  <w:num w:numId="102">
    <w:abstractNumId w:val="1"/>
    <w:lvlOverride w:ilvl="0">
      <w:startOverride w:val="1"/>
    </w:lvlOverride>
  </w:num>
  <w:num w:numId="103">
    <w:abstractNumId w:val="1"/>
  </w:num>
  <w:num w:numId="104">
    <w:abstractNumId w:val="1"/>
  </w:num>
  <w:num w:numId="105">
    <w:abstractNumId w:val="1"/>
  </w:num>
  <w:num w:numId="106">
    <w:abstractNumId w:val="1"/>
  </w:num>
  <w:num w:numId="107">
    <w:abstractNumId w:val="1"/>
  </w:num>
  <w:num w:numId="108">
    <w:abstractNumId w:val="1"/>
  </w:num>
  <w:num w:numId="109">
    <w:abstractNumId w:val="1"/>
  </w:num>
  <w:num w:numId="110">
    <w:abstractNumId w:val="1"/>
  </w:num>
  <w:num w:numId="111">
    <w:abstractNumId w:val="1"/>
  </w:num>
  <w:num w:numId="112">
    <w:abstractNumId w:val="1"/>
  </w:num>
  <w:num w:numId="113">
    <w:abstractNumId w:val="1"/>
  </w:num>
  <w:num w:numId="114">
    <w:abstractNumId w:val="1"/>
  </w:num>
  <w:num w:numId="115">
    <w:abstractNumId w:val="1"/>
  </w:num>
  <w:num w:numId="116">
    <w:abstractNumId w:val="1"/>
  </w:num>
  <w:num w:numId="117">
    <w:abstractNumId w:val="1"/>
  </w:num>
  <w:num w:numId="118">
    <w:abstractNumId w:val="1"/>
  </w:num>
  <w:num w:numId="119">
    <w:abstractNumId w:val="1"/>
  </w:num>
  <w:num w:numId="120">
    <w:abstractNumId w:val="1"/>
  </w:num>
  <w:num w:numId="121">
    <w:abstractNumId w:val="1"/>
  </w:num>
  <w:num w:numId="122">
    <w:abstractNumId w:val="1"/>
  </w:num>
  <w:num w:numId="123">
    <w:abstractNumId w:val="1"/>
  </w:num>
  <w:num w:numId="124">
    <w:abstractNumId w:val="1"/>
  </w:num>
  <w:num w:numId="125">
    <w:abstractNumId w:val="1"/>
  </w:num>
  <w:num w:numId="126">
    <w:abstractNumId w:val="1"/>
  </w:num>
  <w:num w:numId="127">
    <w:abstractNumId w:val="1"/>
  </w:num>
  <w:num w:numId="128">
    <w:abstractNumId w:val="1"/>
  </w:num>
  <w:num w:numId="129">
    <w:abstractNumId w:val="1"/>
  </w:num>
  <w:num w:numId="130">
    <w:abstractNumId w:val="1"/>
  </w:num>
  <w:num w:numId="131">
    <w:abstractNumId w:val="1"/>
  </w:num>
  <w:num w:numId="132">
    <w:abstractNumId w:val="1"/>
  </w:num>
  <w:num w:numId="133">
    <w:abstractNumId w:val="1"/>
  </w:num>
  <w:num w:numId="134">
    <w:abstractNumId w:val="1"/>
  </w:num>
  <w:num w:numId="135">
    <w:abstractNumId w:val="1"/>
  </w:num>
  <w:num w:numId="136">
    <w:abstractNumId w:val="1"/>
  </w:num>
  <w:num w:numId="137">
    <w:abstractNumId w:val="1"/>
  </w:num>
  <w:num w:numId="138">
    <w:abstractNumId w:val="1"/>
  </w:num>
  <w:num w:numId="139">
    <w:abstractNumId w:val="1"/>
  </w:num>
  <w:num w:numId="140">
    <w:abstractNumId w:val="1"/>
  </w:num>
  <w:num w:numId="141">
    <w:abstractNumId w:val="1"/>
  </w:num>
  <w:num w:numId="142">
    <w:abstractNumId w:val="1"/>
  </w:num>
  <w:num w:numId="143">
    <w:abstractNumId w:val="1"/>
  </w:num>
  <w:num w:numId="144">
    <w:abstractNumId w:val="1"/>
  </w:num>
  <w:num w:numId="145">
    <w:abstractNumId w:val="1"/>
  </w:num>
  <w:num w:numId="146">
    <w:abstractNumId w:val="1"/>
  </w:num>
  <w:num w:numId="147">
    <w:abstractNumId w:val="1"/>
  </w:num>
  <w:num w:numId="148">
    <w:abstractNumId w:val="1"/>
  </w:num>
  <w:num w:numId="149">
    <w:abstractNumId w:val="1"/>
  </w:num>
  <w:num w:numId="150">
    <w:abstractNumId w:val="1"/>
  </w:num>
  <w:num w:numId="151">
    <w:abstractNumId w:val="1"/>
  </w:num>
  <w:num w:numId="152">
    <w:abstractNumId w:val="1"/>
  </w:num>
  <w:num w:numId="153">
    <w:abstractNumId w:val="1"/>
  </w:num>
  <w:num w:numId="154">
    <w:abstractNumId w:val="1"/>
  </w:num>
  <w:num w:numId="155">
    <w:abstractNumId w:val="1"/>
  </w:num>
  <w:num w:numId="156">
    <w:abstractNumId w:val="1"/>
  </w:num>
  <w:num w:numId="157">
    <w:abstractNumId w:val="1"/>
  </w:num>
  <w:num w:numId="158">
    <w:abstractNumId w:val="1"/>
  </w:num>
  <w:num w:numId="159">
    <w:abstractNumId w:val="1"/>
  </w:num>
  <w:num w:numId="160">
    <w:abstractNumId w:val="1"/>
  </w:num>
  <w:num w:numId="161">
    <w:abstractNumId w:val="1"/>
  </w:num>
  <w:num w:numId="162">
    <w:abstractNumId w:val="1"/>
  </w:num>
  <w:num w:numId="163">
    <w:abstractNumId w:val="1"/>
  </w:num>
  <w:num w:numId="164">
    <w:abstractNumId w:val="0"/>
    <w:lvlOverride w:ilvl="0">
      <w:startOverride w:val="1"/>
    </w:lvlOverride>
  </w:num>
  <w:num w:numId="165">
    <w:abstractNumId w:val="0"/>
  </w:num>
  <w:num w:numId="166">
    <w:abstractNumId w:val="0"/>
  </w:num>
  <w:num w:numId="167">
    <w:abstractNumId w:val="2"/>
    <w:lvlOverride w:ilvl="0">
      <w:startOverride w:val="1"/>
    </w:lvlOverride>
  </w:num>
  <w:num w:numId="168">
    <w:abstractNumId w:val="2"/>
  </w:num>
  <w:num w:numId="169">
    <w:abstractNumId w:val="2"/>
  </w:num>
  <w:num w:numId="170">
    <w:abstractNumId w:val="6"/>
    <w:lvlOverride w:ilvl="0">
      <w:startOverride w:val="1"/>
    </w:lvlOverride>
  </w:num>
  <w:num w:numId="171">
    <w:abstractNumId w:val="6"/>
  </w:num>
  <w:num w:numId="172">
    <w:abstractNumId w:val="6"/>
  </w:num>
  <w:num w:numId="173">
    <w:abstractNumId w:val="6"/>
  </w:num>
  <w:num w:numId="174">
    <w:abstractNumId w:val="6"/>
  </w:num>
  <w:num w:numId="175">
    <w:abstractNumId w:val="6"/>
  </w:num>
  <w:num w:numId="176">
    <w:abstractNumId w:val="6"/>
  </w:num>
  <w:num w:numId="177">
    <w:abstractNumId w:val="6"/>
  </w:num>
  <w:num w:numId="178">
    <w:abstractNumId w:val="6"/>
  </w:num>
  <w:num w:numId="179">
    <w:abstractNumId w:val="6"/>
  </w:num>
  <w:num w:numId="180">
    <w:abstractNumId w:val="7"/>
    <w:lvlOverride w:ilvl="0">
      <w:startOverride w:val="1"/>
    </w:lvlOverride>
  </w:num>
  <w:num w:numId="181">
    <w:abstractNumId w:val="7"/>
  </w:num>
  <w:num w:numId="182">
    <w:abstractNumId w:val="7"/>
  </w:num>
  <w:num w:numId="183">
    <w:abstractNumId w:val="7"/>
  </w:num>
  <w:num w:numId="184">
    <w:abstractNumId w:val="7"/>
  </w:num>
  <w:num w:numId="185">
    <w:abstractNumId w:val="4"/>
    <w:lvlOverride w:ilvl="0">
      <w:startOverride w:val="1"/>
    </w:lvlOverride>
  </w:num>
  <w:num w:numId="186">
    <w:abstractNumId w:val="4"/>
  </w:num>
  <w:num w:numId="187">
    <w:abstractNumId w:val="4"/>
  </w:num>
  <w:num w:numId="188">
    <w:abstractNumId w:val="4"/>
  </w:num>
  <w:num w:numId="189">
    <w:abstractNumId w:val="4"/>
  </w:num>
  <w:num w:numId="190">
    <w:abstractNumId w:val="4"/>
  </w:num>
  <w:num w:numId="191">
    <w:abstractNumId w:val="4"/>
  </w:num>
  <w:num w:numId="192">
    <w:abstractNumId w:val="4"/>
  </w:num>
  <w:num w:numId="193">
    <w:abstractNumId w:val="4"/>
  </w:num>
  <w:num w:numId="194">
    <w:abstractNumId w:val="4"/>
  </w:num>
  <w:num w:numId="195">
    <w:abstractNumId w:val="4"/>
  </w:num>
  <w:num w:numId="196">
    <w:abstractNumId w:val="8"/>
    <w:lvlOverride w:ilvl="0">
      <w:startOverride w:val="1"/>
    </w:lvlOverride>
  </w:num>
  <w:num w:numId="197">
    <w:abstractNumId w:val="8"/>
  </w:num>
  <w:num w:numId="198">
    <w:abstractNumId w:val="8"/>
  </w:num>
  <w:num w:numId="199">
    <w:abstractNumId w:val="8"/>
  </w:num>
  <w:num w:numId="200">
    <w:abstractNumId w:val="8"/>
  </w:num>
  <w:num w:numId="201">
    <w:abstractNumId w:val="8"/>
  </w:num>
  <w:num w:numId="202">
    <w:abstractNumId w:val="8"/>
  </w:num>
  <w:num w:numId="203">
    <w:abstractNumId w:val="8"/>
  </w:num>
  <w:num w:numId="204">
    <w:abstractNumId w:val="8"/>
  </w:num>
  <w:num w:numId="205">
    <w:abstractNumId w:val="8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E1"/>
    <w:rsid w:val="00543A13"/>
    <w:rsid w:val="005E03E1"/>
    <w:rsid w:val="006B5C6D"/>
    <w:rsid w:val="00A71EBD"/>
    <w:rsid w:val="00E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5A06F"/>
  <w15:docId w15:val="{BB23AD00-1300-4A58-BE8A-B2C32082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7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/>
      <w:b/>
      <w:bCs w:val="0"/>
    </w:rPr>
  </w:style>
  <w:style w:type="character" w:customStyle="1" w:styleId="11">
    <w:name w:val="Основной текст Знак1"/>
    <w:basedOn w:val="a0"/>
    <w:uiPriority w:val="99"/>
    <w:semiHidden/>
    <w:qFormat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basedOn w:val="a0"/>
    <w:link w:val="a5"/>
    <w:uiPriority w:val="99"/>
    <w:qFormat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6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21">
    <w:name w:val="Основной текст 2 Знак1"/>
    <w:basedOn w:val="a0"/>
    <w:uiPriority w:val="99"/>
    <w:semiHidden/>
    <w:qFormat/>
    <w:locked/>
    <w:rsid w:val="00B14398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20">
    <w:name w:val="Основной текст 2 Знак"/>
    <w:basedOn w:val="a0"/>
    <w:link w:val="22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Знак1"/>
    <w:basedOn w:val="a0"/>
    <w:link w:val="a7"/>
    <w:uiPriority w:val="99"/>
    <w:semiHidden/>
    <w:qFormat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character" w:customStyle="1" w:styleId="220">
    <w:name w:val="Заголовок №2 (2)_"/>
    <w:basedOn w:val="a0"/>
    <w:qFormat/>
    <w:locked/>
    <w:rsid w:val="00B14398"/>
    <w:rPr>
      <w:sz w:val="27"/>
      <w:szCs w:val="27"/>
      <w:shd w:val="clear" w:color="auto" w:fill="FFFFFF"/>
    </w:rPr>
  </w:style>
  <w:style w:type="character" w:customStyle="1" w:styleId="3">
    <w:name w:val="Основной текст (3) + Полужирный"/>
    <w:basedOn w:val="30"/>
    <w:link w:val="300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a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unhideWhenUsed/>
    <w:rsid w:val="000F571E"/>
    <w:rPr>
      <w:color w:val="0563C1" w:themeColor="hyperlink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3">
    <w:name w:val="Текст выноски Знак1"/>
    <w:link w:val="ab"/>
    <w:qFormat/>
    <w:locked/>
    <w:rsid w:val="00B14398"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4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d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e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9"/>
    <w:link w:val="3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">
    <w:name w:val="Основной текст31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3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">
    <w:name w:val="Символ нумерации"/>
    <w:qFormat/>
    <w:rsid w:val="00B14398"/>
  </w:style>
  <w:style w:type="character" w:customStyle="1" w:styleId="af0">
    <w:name w:val="Абзац списка Знак"/>
    <w:uiPriority w:val="34"/>
    <w:qFormat/>
    <w:locked/>
    <w:rsid w:val="00B14398"/>
  </w:style>
  <w:style w:type="character" w:customStyle="1" w:styleId="af1">
    <w:name w:val="Ссылка указателя"/>
    <w:qFormat/>
    <w:rsid w:val="00B14398"/>
  </w:style>
  <w:style w:type="character" w:customStyle="1" w:styleId="15">
    <w:name w:val="Нижний колонтитул Знак1"/>
    <w:basedOn w:val="a0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uiPriority w:val="99"/>
    <w:qFormat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F571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Title"/>
    <w:basedOn w:val="a"/>
    <w:next w:val="a5"/>
    <w:link w:val="12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2"/>
    <w:uiPriority w:val="99"/>
    <w:semiHidden/>
    <w:unhideWhenUsed/>
    <w:qFormat/>
    <w:rsid w:val="00B14398"/>
    <w:pPr>
      <w:spacing w:after="120"/>
    </w:pPr>
  </w:style>
  <w:style w:type="paragraph" w:styleId="af2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B14398"/>
    <w:pPr>
      <w:spacing w:beforeAutospacing="1" w:afterAutospacing="1"/>
    </w:pPr>
    <w:rPr>
      <w:rFonts w:eastAsia="MS Mincho"/>
    </w:rPr>
  </w:style>
  <w:style w:type="paragraph" w:styleId="af5">
    <w:name w:val="Normal (Web)"/>
    <w:basedOn w:val="a"/>
    <w:uiPriority w:val="99"/>
    <w:semiHidden/>
    <w:unhideWhenUsed/>
    <w:qFormat/>
    <w:rsid w:val="00B14398"/>
    <w:pPr>
      <w:spacing w:beforeAutospacing="1" w:afterAutospacing="1"/>
    </w:pPr>
    <w:rPr>
      <w:rFonts w:eastAsia="MS Mincho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8">
    <w:name w:val="toc 1"/>
    <w:basedOn w:val="a"/>
    <w:next w:val="a"/>
    <w:autoRedefine/>
    <w:uiPriority w:val="39"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24">
    <w:name w:val="Body Text 2"/>
    <w:basedOn w:val="a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styleId="ab">
    <w:name w:val="Balloon Text"/>
    <w:basedOn w:val="a"/>
    <w:link w:val="13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paragraph" w:styleId="af6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2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9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a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b">
    <w:name w:val="Абзац списка1"/>
    <w:basedOn w:val="a"/>
    <w:uiPriority w:val="99"/>
    <w:qFormat/>
    <w:rsid w:val="00B14398"/>
    <w:pPr>
      <w:spacing w:after="160" w:line="252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f7">
    <w:name w:val="список с точками"/>
    <w:uiPriority w:val="99"/>
    <w:qFormat/>
    <w:rsid w:val="00B1439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8">
    <w:name w:val="Верхний и нижний колонтитулы"/>
    <w:basedOn w:val="a"/>
    <w:uiPriority w:val="99"/>
    <w:qFormat/>
    <w:rsid w:val="00B14398"/>
  </w:style>
  <w:style w:type="paragraph" w:customStyle="1" w:styleId="1c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d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pacing w:after="160" w:line="252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customStyle="1" w:styleId="1e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66">
    <w:name w:val="Основной текст166"/>
    <w:basedOn w:val="a"/>
    <w:link w:val="a9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2">
    <w:name w:val="Заголовок №2 (2)"/>
    <w:basedOn w:val="a"/>
    <w:link w:val="20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32">
    <w:name w:val="Основной текст (3)"/>
    <w:basedOn w:val="a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paragraph" w:styleId="af9">
    <w:name w:val="footer"/>
    <w:basedOn w:val="af8"/>
    <w:uiPriority w:val="99"/>
    <w:unhideWhenUsed/>
    <w:rsid w:val="00B14398"/>
  </w:style>
  <w:style w:type="paragraph" w:styleId="afa">
    <w:name w:val="header"/>
    <w:basedOn w:val="a"/>
    <w:uiPriority w:val="99"/>
    <w:unhideWhenUsed/>
    <w:rsid w:val="006C6754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0F571E"/>
    <w:pPr>
      <w:suppressAutoHyphens w:val="0"/>
      <w:spacing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48;&#1085;&#1090;&#1077;&#1088;&#1085;&#1077;&#1090;-&#1084;&#1072;&#1075;&#1072;&#1079;&#1080;&#1085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621D8-AFDC-4C3F-9928-DFF251A5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8962</Words>
  <Characters>51087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3</cp:revision>
  <cp:lastPrinted>2024-04-19T15:06:00Z</cp:lastPrinted>
  <dcterms:created xsi:type="dcterms:W3CDTF">2024-04-19T13:55:00Z</dcterms:created>
  <dcterms:modified xsi:type="dcterms:W3CDTF">2024-04-23T11:19:00Z</dcterms:modified>
  <dc:language>ru-RU</dc:language>
</cp:coreProperties>
</file>